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7E8C" w14:textId="77777777" w:rsidR="00A40120" w:rsidRDefault="00062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SPRAWDZAJĄCA</w:t>
      </w:r>
    </w:p>
    <w:p w14:paraId="5D29AF87" w14:textId="77777777" w:rsidR="00A40120" w:rsidRDefault="00062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Chcę utworzyć gospodarstwo rolne  </w:t>
      </w:r>
    </w:p>
    <w:p w14:paraId="233FB2D3" w14:textId="77777777" w:rsidR="00A40120" w:rsidRDefault="0006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(wymagania, obowiązki, zwolnienia)</w:t>
      </w:r>
    </w:p>
    <w:p w14:paraId="5DBC07E4" w14:textId="77777777" w:rsidR="00A40120" w:rsidRDefault="00062CDA">
      <w:pPr>
        <w:jc w:val="center"/>
        <w:rPr>
          <w:sz w:val="24"/>
          <w:szCs w:val="24"/>
        </w:rPr>
      </w:pPr>
      <w:r>
        <w:rPr>
          <w:sz w:val="24"/>
          <w:szCs w:val="24"/>
        </w:rPr>
        <w:t>Niezbędne kroki, jakie musisz wykonać, by nabyć i prowadzić gospodarstwo rolne.</w:t>
      </w:r>
    </w:p>
    <w:tbl>
      <w:tblPr>
        <w:tblW w:w="9923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11"/>
        <w:gridCol w:w="692"/>
        <w:gridCol w:w="762"/>
        <w:gridCol w:w="2829"/>
        <w:gridCol w:w="1898"/>
      </w:tblGrid>
      <w:tr w:rsidR="00A40120" w14:paraId="6F47180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879B5C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5FD09F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Kryteria/pytania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D32014" w14:textId="77777777" w:rsidR="00A40120" w:rsidRDefault="00062C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828193" w14:textId="77777777" w:rsidR="00A40120" w:rsidRDefault="00062C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Nie*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B1A3DE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Wyjaśnienia/</w:t>
            </w:r>
            <w:r>
              <w:rPr>
                <w:b/>
                <w:sz w:val="24"/>
                <w:szCs w:val="24"/>
              </w:rPr>
              <w:br/>
              <w:t>czynności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E84FB8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informacji</w:t>
            </w:r>
          </w:p>
        </w:tc>
      </w:tr>
      <w:tr w:rsidR="00A40120" w14:paraId="55936F6D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1B71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Nabycie nieruchomości rolnej powyżej 1 ha przez rolnika indywidualnego</w:t>
            </w:r>
          </w:p>
        </w:tc>
      </w:tr>
      <w:tr w:rsidR="00A40120" w14:paraId="2B878E4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9D57" w14:textId="77777777" w:rsidR="00A40120" w:rsidRDefault="00062CDA">
            <w:pPr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C5EF" w14:textId="77777777" w:rsidR="00A40120" w:rsidRDefault="00062CDA">
            <w:pPr>
              <w:spacing w:after="0" w:line="240" w:lineRule="auto"/>
            </w:pPr>
            <w:r>
              <w:t>Posiadam odpowiednie kwalifikacje rolnicze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258F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C095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E19A" w14:textId="77777777" w:rsidR="00A40120" w:rsidRDefault="00062CDA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Ustawowe wyjątki - art. 2b ust. 4 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CA1A" w14:textId="77777777" w:rsidR="00A40120" w:rsidRDefault="00062CDA">
            <w:pPr>
              <w:spacing w:after="0" w:line="240" w:lineRule="auto"/>
            </w:pPr>
            <w:r>
              <w:rPr>
                <w:sz w:val="16"/>
                <w:szCs w:val="16"/>
              </w:rPr>
              <w:t>Ustawa z dnia 11 kwietnia 2003 r. o kształtowaniu ustroju rolnego (</w:t>
            </w:r>
            <w:hyperlink r:id="rId5" w:tgtFrame="Otwarcie w nowym oknie">
              <w:r>
                <w:rPr>
                  <w:rStyle w:val="ListLabel10"/>
                </w:rPr>
                <w:t>t.j. Dz. U. z 2019 r. poz. 1362</w:t>
              </w:r>
            </w:hyperlink>
            <w:r>
              <w:rPr>
                <w:sz w:val="16"/>
                <w:szCs w:val="16"/>
              </w:rPr>
              <w:t>);</w:t>
            </w:r>
          </w:p>
          <w:p w14:paraId="0BDA3CA3" w14:textId="77777777" w:rsidR="00A40120" w:rsidRDefault="00A40120">
            <w:pPr>
              <w:spacing w:after="0" w:line="240" w:lineRule="auto"/>
              <w:rPr>
                <w:rStyle w:val="ListLabel10"/>
                <w:sz w:val="6"/>
                <w:szCs w:val="6"/>
              </w:rPr>
            </w:pPr>
          </w:p>
          <w:p w14:paraId="4E54EFFD" w14:textId="77777777" w:rsidR="00A40120" w:rsidRDefault="0073575D">
            <w:pPr>
              <w:spacing w:after="0" w:line="240" w:lineRule="auto"/>
            </w:pPr>
            <w:hyperlink r:id="rId6" w:tgtFrame="Otwarcie w nowym oknie">
              <w:r w:rsidR="00062CDA">
                <w:rPr>
                  <w:rStyle w:val="ListLabel10"/>
                </w:rPr>
                <w:t>Rozporządzenie Ministra Rolnictwa i Rozwoju Wsi z dnia 17 kwietnia 2019 r. zmieniające rozporządzenie w sprawie kwalifikacji rolniczych posiadanych przez osoby wykonujące działalność rolniczą (Dz.U. z 2019 r. poz. 837)</w:t>
              </w:r>
            </w:hyperlink>
          </w:p>
        </w:tc>
      </w:tr>
      <w:tr w:rsidR="00A40120" w14:paraId="41A98DE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440A" w14:textId="77777777" w:rsidR="00A40120" w:rsidRDefault="00062CDA">
            <w:pPr>
              <w:spacing w:after="0" w:line="240" w:lineRule="auto"/>
            </w:pPr>
            <w:r>
              <w:t>a)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BFB" w14:textId="77777777" w:rsidR="00A40120" w:rsidRDefault="00062CDA">
            <w:pPr>
              <w:spacing w:after="0" w:line="240" w:lineRule="auto"/>
            </w:pPr>
            <w:r>
              <w:t>wykształcenie rolnicze zasadnicze zawodowe, zasadnicze branżowe, średnie, średnie branżowe lub wyższe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C66F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90C1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FC53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EF8C" w14:textId="77777777" w:rsidR="00A40120" w:rsidRDefault="00A40120"/>
        </w:tc>
      </w:tr>
      <w:tr w:rsidR="00A40120" w14:paraId="3F0ACE8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7C31" w14:textId="77777777" w:rsidR="00A40120" w:rsidRDefault="00062CDA">
            <w:pPr>
              <w:spacing w:after="0" w:line="240" w:lineRule="auto"/>
            </w:pPr>
            <w:r>
              <w:t>b)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1508" w14:textId="77777777" w:rsidR="00A40120" w:rsidRDefault="00062CDA">
            <w:pPr>
              <w:spacing w:after="0" w:line="240" w:lineRule="auto"/>
            </w:pPr>
            <w:r>
              <w:t>tytuł kwalifikacyjny lub tytuł zawodowy, lub tytuł zawodowy mistrza w zawodzie przydatnym do prowadzenia działalności rolniczej i co najmniej 3-letni staż pracy w rolnictwie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9458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D5E7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C1E7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A398" w14:textId="77777777" w:rsidR="00A40120" w:rsidRDefault="00A40120"/>
        </w:tc>
      </w:tr>
      <w:tr w:rsidR="00A40120" w14:paraId="1039BE8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798C" w14:textId="77777777" w:rsidR="00A40120" w:rsidRDefault="00062CDA">
            <w:pPr>
              <w:spacing w:after="0" w:line="240" w:lineRule="auto"/>
            </w:pPr>
            <w:r>
              <w:t>c)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BB8A" w14:textId="77777777" w:rsidR="00A40120" w:rsidRDefault="00062CDA">
            <w:pPr>
              <w:spacing w:after="0" w:line="240" w:lineRule="auto"/>
            </w:pPr>
            <w:r>
              <w:t>wykształcenie wyższe inne niż rolnicze i co najmniej 3-letni staż pracy w  rolnictwie albo wykształcenie wyższe inne niż rolnicze i ukończone studia podyplomowe w zakresie związanym z rolnictwem, albo wykształcenie średnie lub średnie branżowe inne niż rolnicze i co najmniej 3-letni staż pracy w rolnictwie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6225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E415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CDC5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FE18" w14:textId="77777777" w:rsidR="00A40120" w:rsidRDefault="00A40120"/>
        </w:tc>
      </w:tr>
      <w:tr w:rsidR="00A40120" w14:paraId="220C3BB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0D47" w14:textId="77777777" w:rsidR="00A40120" w:rsidRDefault="00062CDA">
            <w:pPr>
              <w:spacing w:after="0" w:line="240" w:lineRule="auto"/>
            </w:pPr>
            <w:r>
              <w:t>d)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1F68" w14:textId="77777777" w:rsidR="00A40120" w:rsidRDefault="00062CDA">
            <w:pPr>
              <w:spacing w:after="0" w:line="240" w:lineRule="auto"/>
            </w:pPr>
            <w:r>
              <w:t>wykształcenie podstawowe, gimnazjalne, zasadnicze zawodowe lub zasadnicze branżowe inne niż rolnicze i co najmniej 5-letni staż pracy w rolnictwie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E9E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D1F6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BDE9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4AB7" w14:textId="77777777" w:rsidR="00A40120" w:rsidRDefault="00A40120"/>
        </w:tc>
      </w:tr>
      <w:tr w:rsidR="00A40120" w14:paraId="17691D6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221D" w14:textId="77777777" w:rsidR="00A40120" w:rsidRDefault="00062CDA">
            <w:pPr>
              <w:spacing w:after="0" w:line="240" w:lineRule="auto"/>
            </w:pPr>
            <w: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A0AE" w14:textId="77777777" w:rsidR="00A40120" w:rsidRDefault="00062CDA">
            <w:pPr>
              <w:spacing w:after="0" w:line="240" w:lineRule="auto"/>
            </w:pPr>
            <w:r>
              <w:t>Co najmniej od 5 lat zamieszkuję w gminie, na obszarze której jest położona jedna z nieruchomości rolnych wchodzących w skład gospodarstwa rolnego i prowadziłem przez ten okres osobiście to gospodarstwo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0D80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BC9E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E06C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8625" w14:textId="77777777" w:rsidR="00A40120" w:rsidRDefault="00A40120">
            <w:pPr>
              <w:spacing w:after="0" w:line="240" w:lineRule="auto"/>
            </w:pPr>
          </w:p>
        </w:tc>
      </w:tr>
      <w:tr w:rsidR="00A40120" w14:paraId="73C62AE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915F" w14:textId="77777777" w:rsidR="00A40120" w:rsidRDefault="00062CDA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AFA5" w14:textId="77777777" w:rsidR="00A40120" w:rsidRDefault="00062CDA">
            <w:pPr>
              <w:spacing w:after="0" w:line="240" w:lineRule="auto"/>
            </w:pPr>
            <w:r>
              <w:t>Powierzchnia nabywanej nieruchomości rolnej wraz z powierzchnią nieruchomości rolnych wchodzących w skład gospodarstwa rodzinnego nabywanej nie przekracza powierzchni 300 ha użytków rolnych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2761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974B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F708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BF21" w14:textId="77777777" w:rsidR="00A40120" w:rsidRDefault="00A40120">
            <w:pPr>
              <w:spacing w:after="0" w:line="240" w:lineRule="auto"/>
            </w:pPr>
          </w:p>
        </w:tc>
      </w:tr>
      <w:tr w:rsidR="00A40120" w14:paraId="3AE0532A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D36A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Nabycie nieruchomości rolnej powyżej 1 ha przez osobę nie spełniającą wymogów rolnika indywidualnego</w:t>
            </w:r>
          </w:p>
        </w:tc>
      </w:tr>
      <w:tr w:rsidR="00A40120" w14:paraId="0B8B731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3AF0" w14:textId="77777777" w:rsidR="00A40120" w:rsidRDefault="00062CDA">
            <w:pPr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EA60" w14:textId="77777777" w:rsidR="00A40120" w:rsidRDefault="00062CDA">
            <w:pPr>
              <w:spacing w:after="0" w:line="240" w:lineRule="auto"/>
            </w:pPr>
            <w:r>
              <w:t>Posiadam odpowiednie kwalifikacje rolnicze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088B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81A7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D69C" w14:textId="77777777" w:rsidR="00A40120" w:rsidRDefault="00062CDA">
            <w:pPr>
              <w:spacing w:after="0" w:line="240" w:lineRule="auto"/>
            </w:pPr>
            <w:r>
              <w:rPr>
                <w:sz w:val="16"/>
                <w:szCs w:val="16"/>
              </w:rPr>
              <w:t>Zgoda Dyrektora Generalnego Krajowego Ośrodka Wsparcia Rolnictwa, wyrażonej w drodze decyzji administracyjnej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EA92" w14:textId="77777777" w:rsidR="00A40120" w:rsidRDefault="00062CDA">
            <w:pPr>
              <w:spacing w:after="0" w:line="240" w:lineRule="auto"/>
            </w:pPr>
            <w:r>
              <w:rPr>
                <w:sz w:val="16"/>
                <w:szCs w:val="16"/>
              </w:rPr>
              <w:t>Ustawa z dnia 11 kwietnia 2003 r. o kształtowaniu ustroju rolnego (</w:t>
            </w:r>
            <w:hyperlink r:id="rId7" w:tgtFrame="Otwarcie w nowym oknie">
              <w:r>
                <w:rPr>
                  <w:rStyle w:val="ListLabel10"/>
                </w:rPr>
                <w:t>t.j. Dz. U. z 2019 r. poz. 1362</w:t>
              </w:r>
            </w:hyperlink>
            <w:r>
              <w:rPr>
                <w:sz w:val="16"/>
                <w:szCs w:val="16"/>
              </w:rPr>
              <w:t>);</w:t>
            </w:r>
          </w:p>
          <w:p w14:paraId="0546E352" w14:textId="77777777" w:rsidR="00A40120" w:rsidRDefault="00A40120">
            <w:pPr>
              <w:spacing w:after="0" w:line="240" w:lineRule="auto"/>
            </w:pPr>
          </w:p>
        </w:tc>
      </w:tr>
      <w:tr w:rsidR="00A40120" w14:paraId="30E7BB9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2871" w14:textId="77777777" w:rsidR="00A40120" w:rsidRDefault="00062CDA">
            <w:pPr>
              <w:spacing w:after="0" w:line="240" w:lineRule="auto"/>
            </w:pPr>
            <w:r>
              <w:t>a)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6C04" w14:textId="77777777" w:rsidR="00A40120" w:rsidRDefault="00062CDA">
            <w:pPr>
              <w:spacing w:after="0" w:line="240" w:lineRule="auto"/>
            </w:pPr>
            <w:r>
              <w:t>wykształcenie rolnicze zasadnicze zawodowe, zasadnicze branżowe, średnie, średnie branżowe lub wyższe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9DC2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002E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C359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F09F" w14:textId="77777777" w:rsidR="00A40120" w:rsidRDefault="00A40120"/>
        </w:tc>
      </w:tr>
      <w:tr w:rsidR="00A40120" w14:paraId="31D19FD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2955" w14:textId="77777777" w:rsidR="00A40120" w:rsidRDefault="00062CDA">
            <w:pPr>
              <w:spacing w:after="0" w:line="240" w:lineRule="auto"/>
            </w:pPr>
            <w:r>
              <w:t>b)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726E" w14:textId="77777777" w:rsidR="00A40120" w:rsidRDefault="00062CDA">
            <w:pPr>
              <w:spacing w:after="0" w:line="240" w:lineRule="auto"/>
            </w:pPr>
            <w:r>
              <w:t>tytuł kwalifikacyjny lub tytuł zawodowy, lub tytuł zawodowy mistrza w zawodzie przydatnym do prowadzenia działalności rolniczej i co najmniej 3-letni staż pracy w rolnictwie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A38D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3DE7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8D20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E608" w14:textId="77777777" w:rsidR="00A40120" w:rsidRDefault="00A40120"/>
        </w:tc>
      </w:tr>
      <w:tr w:rsidR="00A40120" w14:paraId="73D328B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DA43" w14:textId="77777777" w:rsidR="00A40120" w:rsidRDefault="00062CDA">
            <w:pPr>
              <w:spacing w:after="0" w:line="240" w:lineRule="auto"/>
            </w:pPr>
            <w:r>
              <w:t>c)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3068" w14:textId="77777777" w:rsidR="00A40120" w:rsidRDefault="00062CDA">
            <w:pPr>
              <w:spacing w:after="0" w:line="240" w:lineRule="auto"/>
            </w:pPr>
            <w:r>
              <w:t>wykształcenie wyższe inne niż rolnicze i co najmniej 3-letni staż pracy w  rolnictwie albo wykształcenie wyższe inne niż rolnicze i ukończone studia podyplomowe w zakresie związanym z rolnictwem, albo wykształcenie średnie lub średnie branżowe inne niż rolnicze i co najmniej 3-letni staż pracy w rolnictwie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C71E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B2BA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418A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3F46" w14:textId="77777777" w:rsidR="00A40120" w:rsidRDefault="00A40120"/>
        </w:tc>
      </w:tr>
      <w:tr w:rsidR="00A40120" w14:paraId="1C6B3E7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9901" w14:textId="77777777" w:rsidR="00A40120" w:rsidRDefault="00062CDA">
            <w:pPr>
              <w:spacing w:after="0" w:line="240" w:lineRule="auto"/>
            </w:pPr>
            <w:r>
              <w:t>d)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73A3" w14:textId="77777777" w:rsidR="00A40120" w:rsidRDefault="00062CDA">
            <w:pPr>
              <w:spacing w:after="0" w:line="240" w:lineRule="auto"/>
            </w:pPr>
            <w:r>
              <w:t>wykształcenie podstawowe, gimnazjalne, zasadnicze zawodowe lub zasadnicze branżowe inne niż rolnicze i co najmniej 5-letni staż pracy w rolnictwie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F780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C7B0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6AC7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24D7" w14:textId="77777777" w:rsidR="00A40120" w:rsidRDefault="00A40120"/>
        </w:tc>
      </w:tr>
      <w:tr w:rsidR="00A40120" w14:paraId="3802ADE5" w14:textId="77777777">
        <w:trPr>
          <w:trHeight w:val="8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7C4C" w14:textId="77777777" w:rsidR="00A40120" w:rsidRDefault="00062CDA">
            <w:pPr>
              <w:spacing w:after="0" w:line="240" w:lineRule="auto"/>
            </w:pPr>
            <w: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4421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Zobowiązuję się do prowadzenia działalności rolniczej na nabywanej nieruchomości rolnej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7BA1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C0EE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449A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„prowadzeniu działalności rolniczej” – należy przez to rozumieć prowadzenie działalności wytwórczej w rolnictwie w zakresie produkcji roślinnej lub zwierzęcej, w tym produkcji ogrodniczej, sadowniczej i rybnej</w:t>
            </w: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8F21" w14:textId="77777777" w:rsidR="00A40120" w:rsidRDefault="00A40120"/>
        </w:tc>
      </w:tr>
      <w:tr w:rsidR="00A40120" w14:paraId="4D4BE17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F9EA" w14:textId="77777777" w:rsidR="00A40120" w:rsidRDefault="00062CDA">
            <w:pPr>
              <w:spacing w:after="0" w:line="240" w:lineRule="auto"/>
            </w:pPr>
            <w: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6A0B" w14:textId="77777777" w:rsidR="00A40120" w:rsidRDefault="00062CDA">
            <w:pPr>
              <w:spacing w:after="0" w:line="240" w:lineRule="auto"/>
            </w:pPr>
            <w:r>
              <w:rPr>
                <w:bCs/>
              </w:rPr>
              <w:t>Zobowiązuję się do zamieszkiwania</w:t>
            </w:r>
            <w:r>
              <w:t> </w:t>
            </w:r>
            <w:r>
              <w:rPr>
                <w:bCs/>
              </w:rPr>
              <w:t>w okresie 5 lat od dnia nabycia nieruchomości rolnej na terenie gminy, na obszarze której położona jest jedna z nieruchomości rolnych, która wejdzie w skład tworzonego gospodarstwa rodzinnego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C7EA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4462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49E1" w14:textId="77777777" w:rsidR="00A40120" w:rsidRDefault="00A40120">
            <w:pPr>
              <w:spacing w:after="0" w:line="240" w:lineRule="auto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1441" w14:textId="77777777" w:rsidR="00A40120" w:rsidRDefault="00A40120"/>
        </w:tc>
      </w:tr>
      <w:tr w:rsidR="00A40120" w14:paraId="7CF59634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B877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Rejestracja gospodarstw</w:t>
            </w:r>
            <w:r w:rsidR="007A321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rolnego</w:t>
            </w:r>
          </w:p>
        </w:tc>
      </w:tr>
      <w:tr w:rsidR="00A40120" w14:paraId="1985E9E5" w14:textId="77777777">
        <w:trPr>
          <w:trHeight w:val="20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529" w14:textId="77777777" w:rsidR="00A40120" w:rsidRDefault="00062CDA">
            <w:pPr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51DD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Wpisałem się do ewidencji producentów rolnych ARiMR</w:t>
            </w:r>
          </w:p>
          <w:p w14:paraId="4CD581BF" w14:textId="77777777" w:rsidR="00A40120" w:rsidRDefault="00A40120">
            <w:pPr>
              <w:spacing w:after="0" w:line="240" w:lineRule="auto"/>
              <w:rPr>
                <w:bCs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5CE5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953B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E2AE" w14:textId="77777777" w:rsidR="00A40120" w:rsidRDefault="00062CDA">
            <w:pPr>
              <w:pStyle w:val="Nagwek1"/>
              <w:shd w:val="clear" w:color="auto" w:fill="FFFFFF"/>
              <w:spacing w:before="300" w:after="150"/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  <w:t>Złożenie wniosku o wpis do ewidencji producentów należy złożyć do kierownika biura powiatowego ARiMR właściwego ze względu na miejsce zamieszkania lub siedzibę wnioskodawcy -</w:t>
            </w:r>
            <w:hyperlink r:id="rId8">
              <w:r>
                <w:rPr>
                  <w:rStyle w:val="ListLabel34"/>
                  <w:b w:val="0"/>
                  <w:bCs w:val="0"/>
                </w:rPr>
                <w:t>https://www.arimr.gov.pl/dla-beneficjenta/ewidencja-producentow-rolnych.html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1CC7" w14:textId="77777777" w:rsidR="00A40120" w:rsidRDefault="00062CDA">
            <w:pPr>
              <w:pStyle w:val="Nagwek1"/>
              <w:shd w:val="clear" w:color="auto" w:fill="FFFFFF"/>
              <w:spacing w:before="0" w:after="0"/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  <w:t>Ustawa z dnia 18 grudnia 2003 r. o krajowym systemie ewidencji producentów, ewidencji gospodarstw rolnych oraz ewidencji wniosków o przyznanie płatności (t.j. Dz. U. z 2017 r. poz. 1853, z 2019 r. poz. 1824, z 2020 r. poz. 300)</w:t>
            </w:r>
          </w:p>
        </w:tc>
      </w:tr>
      <w:tr w:rsidR="00A40120" w14:paraId="39671FE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A360" w14:textId="77777777" w:rsidR="00A40120" w:rsidRDefault="00062CDA">
            <w:pPr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61A8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Zamierzam prowadzić chów, hodowlę zwierząt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4452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D2E9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F54E" w14:textId="77777777" w:rsidR="00A40120" w:rsidRDefault="00062CDA">
            <w:pPr>
              <w:pStyle w:val="Nagwek1"/>
              <w:shd w:val="clear" w:color="auto" w:fill="FFFFFF"/>
              <w:spacing w:before="243" w:after="93"/>
            </w:pPr>
            <w:r>
              <w:rPr>
                <w:rFonts w:ascii="Calibri" w:hAnsi="Calibri"/>
                <w:b w:val="0"/>
                <w:bCs w:val="0"/>
                <w:sz w:val="16"/>
                <w:szCs w:val="16"/>
                <w:highlight w:val="white"/>
              </w:rPr>
              <w:t xml:space="preserve">Dopełniłem podstawowych obowiązków posiadacza zwierząt - </w:t>
            </w:r>
            <w:hyperlink r:id="rId9">
              <w:r>
                <w:rPr>
                  <w:rStyle w:val="ListLabel34"/>
                  <w:b w:val="0"/>
                  <w:bCs w:val="0"/>
                </w:rPr>
                <w:t>https://www.arimr.gov.pl/identyfikacja-i-rejestracja-zwierzat/obowiazki-posiadacza-zwierzat-w-ramach-systemu-irz.htm</w:t>
              </w:r>
            </w:hyperlink>
            <w:r>
              <w:rPr>
                <w:rStyle w:val="ListLabel34"/>
                <w:b w:val="0"/>
                <w:bCs w:val="0"/>
              </w:rPr>
              <w:t>L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A82C" w14:textId="77777777" w:rsidR="00A40120" w:rsidRDefault="0073575D">
            <w:pPr>
              <w:pStyle w:val="bodytext"/>
              <w:shd w:val="clear" w:color="auto" w:fill="FFFFFF"/>
              <w:spacing w:before="0" w:after="0"/>
            </w:pPr>
            <w:hyperlink r:id="rId10" w:tgtFrame="Initiates file download">
              <w:r w:rsidR="00062CDA">
                <w:rPr>
                  <w:rStyle w:val="czeinternetowe"/>
                  <w:rFonts w:ascii="Calibri" w:hAnsi="Calibri"/>
                  <w:color w:val="auto"/>
                  <w:sz w:val="16"/>
                  <w:szCs w:val="16"/>
                  <w:u w:val="none"/>
                </w:rPr>
                <w:t>Ustawa z dnia 2 kwietnia 2004 r.</w:t>
              </w:r>
            </w:hyperlink>
            <w:r w:rsidR="00062CDA">
              <w:rPr>
                <w:rFonts w:ascii="Calibri" w:hAnsi="Calibri"/>
                <w:sz w:val="16"/>
                <w:szCs w:val="16"/>
              </w:rPr>
              <w:t xml:space="preserve"> o systemie identyfikacji i rejestracji zwierząt (t.j. Dz.U. z 2019 r., poz. 1149) </w:t>
            </w:r>
          </w:p>
          <w:p w14:paraId="40207CF8" w14:textId="77777777" w:rsidR="00A40120" w:rsidRDefault="00A40120">
            <w:pPr>
              <w:pStyle w:val="bodytext"/>
              <w:shd w:val="clear" w:color="auto" w:fill="FFFFFF"/>
              <w:spacing w:before="0" w:after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40120" w14:paraId="3D4F56C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59F3" w14:textId="77777777" w:rsidR="00A40120" w:rsidRDefault="00062CDA">
            <w:pPr>
              <w:spacing w:after="0" w:line="240" w:lineRule="auto"/>
            </w:pPr>
            <w:r>
              <w:t>3.</w:t>
            </w:r>
          </w:p>
          <w:p w14:paraId="4D6A9D3D" w14:textId="77777777" w:rsidR="00A40120" w:rsidRDefault="00A40120">
            <w:pPr>
              <w:spacing w:after="0" w:line="240" w:lineRule="auto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FE76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Zamierzam prowadzić działalność podmiotów działających na rynku spożywczym prowadzących produkcję pierwotną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AB6A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E456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A77D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Produkcja i sprzedaż produktów pochodzenia roślinnego</w:t>
            </w:r>
          </w:p>
          <w:p w14:paraId="0FDA1DC9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Złożenie wniosku o wpis do rejestru zakładów podlegających urzędowej kontroli Państwowej Inspekcji Sanitarnej do właściwego powiatowego inspektora sanitarnego w terminie co najmniej 14 dni przed planowanym rozpoczęciem działalności</w:t>
            </w:r>
          </w:p>
          <w:p w14:paraId="3DB5646A" w14:textId="77777777" w:rsidR="00A40120" w:rsidRDefault="00062C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Produkcja i sprzedaż produktów pochodzenia zwierzęcego</w:t>
            </w:r>
          </w:p>
          <w:p w14:paraId="72D9F96A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Złożenie wniosku o wpis do rejestru zakładów podlegających urzędowej kontroli Państwowej Inspekcji Weterynaryjnej do właściwego powiatowego lekarza weterynarii w terminie co najmniej 30 dni przed planowanym rozpoczęciem działalności</w:t>
            </w:r>
          </w:p>
          <w:p w14:paraId="2F425F94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Nie ma obowiązku rejestracji</w:t>
            </w:r>
            <w:r>
              <w:rPr>
                <w:color w:val="000000"/>
                <w:sz w:val="16"/>
                <w:szCs w:val="16"/>
              </w:rPr>
              <w:t xml:space="preserve"> dla żywności produkowanej, przetwarzanej i przechowywanej w gospodarstwie domowym </w:t>
            </w:r>
            <w:r>
              <w:rPr>
                <w:rStyle w:val="Mocnowyrniony"/>
                <w:color w:val="000000"/>
                <w:sz w:val="16"/>
                <w:szCs w:val="16"/>
              </w:rPr>
              <w:t>na potrzeby własne </w:t>
            </w:r>
            <w:r>
              <w:rPr>
                <w:color w:val="000000"/>
                <w:sz w:val="16"/>
                <w:szCs w:val="16"/>
              </w:rPr>
              <w:t xml:space="preserve">oraz do własnego spożycia w tym gospodarstwie.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8536" w14:textId="77777777" w:rsidR="00A40120" w:rsidRDefault="00062CDA">
            <w:pPr>
              <w:pStyle w:val="Nagwek1"/>
              <w:shd w:val="clear" w:color="auto" w:fill="FFFFFF"/>
              <w:spacing w:before="0" w:after="330"/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  <w:t>Ustawa z dnia 25 sierpnia 2006 r. o bezpieczeństwie żywności i żywienia (t.j  Dz. U. z 2019 r. poz. 1252, z 2020 r. poz. 284, 285)</w:t>
            </w:r>
          </w:p>
          <w:p w14:paraId="2558374B" w14:textId="77777777" w:rsidR="00A40120" w:rsidRDefault="00062CD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Rozporządzenie Parlamentu Europejskiego i Rady (WE) Nr 852/2004 z dnia 29.04.2004 r. w sprawie higieny środków spożywczych (Dz. U. UE L 139)</w:t>
            </w:r>
          </w:p>
          <w:p w14:paraId="444E0772" w14:textId="77777777" w:rsidR="00A40120" w:rsidRDefault="00062CD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0807A08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5BD641AC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45A2493D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7DE081B9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28DD8ADF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56255FCE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72D95705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16EC5E52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04EB1AE0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4A72C7DC" w14:textId="77777777" w:rsidR="00A40120" w:rsidRDefault="00062C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Wyrnienie"/>
                <w:i w:val="0"/>
                <w:iCs w:val="0"/>
                <w:color w:val="000000"/>
                <w:sz w:val="16"/>
                <w:szCs w:val="16"/>
              </w:rPr>
              <w:t>Rozporządzenie Ministra Zdrowia z dnia 6 czerwca 2007 r. w sprawie dostaw bezpośrednich środków spożywczych (Dz. U. z 2007 r. Nr 112, poz. 774).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306A1D83" w14:textId="77777777" w:rsidR="00A40120" w:rsidRDefault="00A4012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71FAF537" w14:textId="77777777" w:rsidR="00A40120" w:rsidRDefault="00062CDA">
            <w:pPr>
              <w:pStyle w:val="Nagwek2"/>
              <w:spacing w:before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Rozporządzenie Ministra Rolnictwa i Rozwoju Wsi z dnia 30 września 2015 r. w sprawie wymagań weterynaryjnych przy produkcji produktów pochodzenia zwierzęcego przeznaczonych do sprzedaży bezpośredniej (Dz. U. z 2015 r. poz. 1703).</w:t>
            </w:r>
          </w:p>
          <w:p w14:paraId="439E3BE3" w14:textId="77777777" w:rsidR="00A40120" w:rsidRDefault="00A40120">
            <w:pPr>
              <w:spacing w:after="0" w:line="240" w:lineRule="auto"/>
              <w:rPr>
                <w:sz w:val="20"/>
                <w:szCs w:val="20"/>
              </w:rPr>
            </w:pPr>
          </w:p>
          <w:p w14:paraId="286C4583" w14:textId="77777777" w:rsidR="00A40120" w:rsidRDefault="00062CDA">
            <w:pPr>
              <w:pStyle w:val="Nagwek2"/>
              <w:spacing w:before="0" w:line="240" w:lineRule="auto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Ustawa z dnia 16 listopada 2016 r. o zmianie niektórych ustaw w celu ułatwienia sprzedaży żywności przez rolników (Dz. U z 2016 r. poz. 1961)</w:t>
            </w:r>
          </w:p>
          <w:p w14:paraId="5CB38875" w14:textId="77777777" w:rsidR="00A40120" w:rsidRDefault="00A40120">
            <w:pPr>
              <w:spacing w:after="0" w:line="240" w:lineRule="auto"/>
              <w:rPr>
                <w:sz w:val="20"/>
                <w:szCs w:val="20"/>
              </w:rPr>
            </w:pPr>
          </w:p>
          <w:p w14:paraId="6E86D07C" w14:textId="77777777" w:rsidR="00A40120" w:rsidRDefault="00062CDA">
            <w:pPr>
              <w:pStyle w:val="Nagwek1"/>
              <w:shd w:val="clear" w:color="auto" w:fill="FFFFFF"/>
              <w:spacing w:before="0" w:after="330"/>
            </w:pPr>
            <w:r>
              <w:rPr>
                <w:rFonts w:ascii="Calibri" w:hAnsi="Calibri"/>
                <w:b w:val="0"/>
                <w:sz w:val="16"/>
                <w:szCs w:val="16"/>
              </w:rPr>
              <w:t>Ustawa z dnia 9 listopada 2018 r. o zmianie niektórych ustaw w celu ułatwienia sprzedaży żywności przez rolników do sklepów i restauracji (Dz.U. 2018 poz. 2242)</w:t>
            </w:r>
          </w:p>
          <w:p w14:paraId="44F91909" w14:textId="77777777" w:rsidR="00A40120" w:rsidRDefault="00062CDA">
            <w:pPr>
              <w:spacing w:after="0" w:line="240" w:lineRule="auto"/>
            </w:pPr>
            <w:r>
              <w:rPr>
                <w:sz w:val="16"/>
                <w:szCs w:val="16"/>
              </w:rPr>
              <w:t>Ustawa z dnia 26 lipca 1991 r. o podatku dochodowym od osób fizycznych (Dz. U. z 2018 r. poz. 1509, z późn. zm.)</w:t>
            </w:r>
          </w:p>
          <w:p w14:paraId="23424F01" w14:textId="77777777" w:rsidR="00A40120" w:rsidRDefault="00A40120">
            <w:pPr>
              <w:spacing w:after="0" w:line="240" w:lineRule="auto"/>
            </w:pPr>
          </w:p>
          <w:p w14:paraId="41DD9FF2" w14:textId="77777777" w:rsidR="00A40120" w:rsidRDefault="00062CDA">
            <w:pPr>
              <w:pStyle w:val="Nagwek2"/>
              <w:spacing w:before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Ustawa z dnia 20 listopada 1998 r. o zryczałtowanym podatku dochodowym od niektórych przychodów osiąganych przez osoby fizyczne (t.j. Dz. U. Z 2019 r. poz. 43)</w:t>
            </w:r>
          </w:p>
          <w:p w14:paraId="6E4DE4CC" w14:textId="77777777" w:rsidR="00A40120" w:rsidRDefault="00A40120">
            <w:pPr>
              <w:spacing w:after="0" w:line="240" w:lineRule="auto"/>
            </w:pPr>
          </w:p>
        </w:tc>
      </w:tr>
      <w:tr w:rsidR="00A40120" w14:paraId="28596EE3" w14:textId="77777777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D782" w14:textId="77777777" w:rsidR="00A40120" w:rsidRDefault="0099582A">
            <w:pPr>
              <w:spacing w:after="0" w:line="240" w:lineRule="auto"/>
            </w:pPr>
            <w:r>
              <w:t>4.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5251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Zamierzam prowadzić działalność w zakresie dostaw bezpośrednich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E130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E0A1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536F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Złożenie wniosku o wpis do rejestru zakładów podlegających urzędowej kontroli Państwowej Inspekcji Sanitarnej do właściwego powiatowego inspektora sanitarnego w terminie co najmniej 14 dni przed planowanym rozpoczęciem działalności.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A617" w14:textId="77777777" w:rsidR="00A40120" w:rsidRDefault="00A40120"/>
        </w:tc>
      </w:tr>
      <w:tr w:rsidR="00A40120" w14:paraId="06D4641F" w14:textId="77777777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CC97" w14:textId="77777777" w:rsidR="00A40120" w:rsidRDefault="0099582A">
            <w:pPr>
              <w:spacing w:after="0" w:line="240" w:lineRule="auto"/>
            </w:pPr>
            <w:r>
              <w:t>5.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7354" w14:textId="77777777" w:rsidR="00A40120" w:rsidRDefault="00062CDA">
            <w:pPr>
              <w:spacing w:after="0" w:line="240" w:lineRule="auto"/>
              <w:rPr>
                <w:color w:val="000000"/>
              </w:rPr>
            </w:pPr>
            <w:r>
              <w:rPr>
                <w:bCs/>
                <w:color w:val="000000"/>
              </w:rPr>
              <w:t>Zamierzam prowadzić działalność podmiotów działających na rynku spożywczym prowadzących sprzedaż bezpośrednią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3961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0C3D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5D60" w14:textId="77777777" w:rsidR="00A40120" w:rsidRDefault="00062C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Złożenie wniosku o wpis do rejestru zakładów podlegających urzędowej kontroli Państwowej Inspekcji Weterynaryjnej do właściwego powiatowego lekarza weterynarii. w terminie co najmniej 30 dni przed planowanym rozpoczęciem działalności.</w:t>
            </w:r>
          </w:p>
          <w:p w14:paraId="78FBDDD9" w14:textId="77777777" w:rsidR="00A40120" w:rsidRDefault="00062CDA">
            <w:pPr>
              <w:pStyle w:val="Akapitzlist"/>
              <w:spacing w:after="0" w:line="240" w:lineRule="auto"/>
              <w:ind w:left="0" w:right="-113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Określenie zakresu wymagań weterynaryjnych,</w:t>
            </w:r>
          </w:p>
          <w:p w14:paraId="717AD3F3" w14:textId="77777777" w:rsidR="00A40120" w:rsidRDefault="00062CDA">
            <w:pPr>
              <w:pStyle w:val="Akapitzlist"/>
              <w:spacing w:after="0" w:line="240" w:lineRule="auto"/>
              <w:ind w:left="0" w:right="-113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Określenie wymagań w zakresie prawidłowego zagospodarowania UPPZ powstających w zakładzie.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16E1" w14:textId="77777777" w:rsidR="00A40120" w:rsidRDefault="00A40120"/>
        </w:tc>
      </w:tr>
      <w:tr w:rsidR="00A40120" w14:paraId="491C7F21" w14:textId="77777777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BD73" w14:textId="77777777" w:rsidR="00A40120" w:rsidRDefault="0099582A">
            <w:pPr>
              <w:spacing w:after="0" w:line="240" w:lineRule="auto"/>
            </w:pPr>
            <w:r>
              <w:t>6</w:t>
            </w:r>
            <w:r w:rsidR="00062CDA">
              <w:t>.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A37E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Zamierzam prowadzić działalność podmiotów działających na rynku spożywczym prowadzących rolniczy handel detaliczny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F3E3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2082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FB48" w14:textId="77777777" w:rsidR="00A40120" w:rsidRDefault="00062CDA">
            <w:pPr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Produkcja i sprzedaż produktów pochodzenia niezwierzęcego i żywności przetworzonej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zawierającej środki spożywcze pochodzenia niezwierzęcego.</w:t>
            </w:r>
          </w:p>
          <w:p w14:paraId="381DF41D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Złożenie wniosku o wpis do rejestru zakładów podlegających urzędowej kontroli Państwowej Inspekcji Sanitarnej do właściwego powiatowego inspektora sanitarnego w terminie co najmniej 14 dni przed planowanym rozpoczęciem działalności.</w:t>
            </w:r>
          </w:p>
          <w:p w14:paraId="702AD938" w14:textId="77777777" w:rsidR="00A40120" w:rsidRDefault="00062CDA">
            <w:pPr>
              <w:pStyle w:val="Domylnie"/>
            </w:pPr>
            <w:r>
              <w:rPr>
                <w:rFonts w:ascii="Calibri" w:hAnsi="Calibri"/>
                <w:sz w:val="16"/>
                <w:szCs w:val="16"/>
              </w:rPr>
              <w:t>Podmiot zarejestrowany jako działalność w ramach dostaw bezpośrednich lub produkcji pierwotnej nie otrzymuje automatycznie wpisu</w:t>
            </w:r>
            <w:r w:rsidRPr="0091366F">
              <w:rPr>
                <w:rFonts w:ascii="Calibri" w:hAnsi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jako Rolniczy Handel Detaliczny. Należy wystąpić do właściwego terenowo PPIS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 zmianę wpisu lub o nowy wpis.</w:t>
            </w:r>
          </w:p>
          <w:p w14:paraId="36DC2DA2" w14:textId="77777777" w:rsidR="00A40120" w:rsidRDefault="00A40120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14:paraId="37CF7618" w14:textId="77777777" w:rsidR="00A40120" w:rsidRDefault="00062C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Produkcja i sprzedaż produktów pochodzenia zwierzęcego lub żywności zawierającej jednocześnie środki spożywcze pochodzenia niezwierzęcego i produkty pochodzenia zwierzęcego:</w:t>
            </w:r>
          </w:p>
          <w:p w14:paraId="2CF2532F" w14:textId="77777777" w:rsidR="00A40120" w:rsidRDefault="00062CDA">
            <w:pPr>
              <w:spacing w:after="0" w:line="240" w:lineRule="auto"/>
            </w:pPr>
            <w:bookmarkStart w:id="0" w:name="__DdeLink__2285_1547406411"/>
            <w:r>
              <w:rPr>
                <w:sz w:val="16"/>
                <w:szCs w:val="16"/>
              </w:rPr>
              <w:lastRenderedPageBreak/>
              <w:t>Złożenie wniosku o wpis do rejestru zakładów podlegających urzędowej kontroli Państwowej Inspekcji Weterynaryjnej do właściwego powiatowego lekarza weterynarii w terminie co najmniej 30 dni przed planowanym rozpoczęciem działalności</w:t>
            </w:r>
            <w:bookmarkEnd w:id="0"/>
            <w:r>
              <w:rPr>
                <w:sz w:val="16"/>
                <w:szCs w:val="16"/>
              </w:rPr>
              <w:t>.</w:t>
            </w:r>
          </w:p>
          <w:p w14:paraId="676DEB18" w14:textId="77777777" w:rsidR="00A40120" w:rsidRDefault="00062CDA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zakresu dokumentacji –GMP/GHP, HACCP, kontroli zagrożeń, identyfikowalności produktów.</w:t>
            </w:r>
          </w:p>
          <w:p w14:paraId="7EE0DA52" w14:textId="77777777" w:rsidR="00A40120" w:rsidRDefault="00062CDA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zakresu wymagań dotyczących trwałości produktu, jakości mikrobiologicznej, znakowania.</w:t>
            </w:r>
          </w:p>
          <w:p w14:paraId="13247D7E" w14:textId="77777777" w:rsidR="00A40120" w:rsidRDefault="00A40120">
            <w:pPr>
              <w:spacing w:after="0" w:line="240" w:lineRule="auto"/>
              <w:ind w:right="-90"/>
              <w:rPr>
                <w:sz w:val="6"/>
                <w:szCs w:val="6"/>
              </w:rPr>
            </w:pPr>
          </w:p>
          <w:p w14:paraId="79EF0E6E" w14:textId="77777777" w:rsidR="00A40120" w:rsidRDefault="00062CDA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Obowiązki rolnika</w:t>
            </w:r>
            <w:r>
              <w:rPr>
                <w:sz w:val="16"/>
                <w:szCs w:val="16"/>
              </w:rPr>
              <w:t>:</w:t>
            </w:r>
          </w:p>
          <w:p w14:paraId="630992FC" w14:textId="77777777" w:rsidR="00A40120" w:rsidRDefault="00062CDA" w:rsidP="002F68E8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138" w:hanging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oznakowanie miejsca sprzedaży,</w:t>
            </w:r>
          </w:p>
          <w:p w14:paraId="0158C5A9" w14:textId="77777777" w:rsidR="00A40120" w:rsidRDefault="00062CDA" w:rsidP="002F68E8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138" w:hanging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i przechowywanie dokumentacji ilości żywności sprzedanej w danym roku, oddzielnie za każdy rok kalendarzowy,</w:t>
            </w:r>
          </w:p>
          <w:p w14:paraId="45A39E64" w14:textId="77777777" w:rsidR="00A40120" w:rsidRDefault="00062CDA" w:rsidP="002F68E8">
            <w:pPr>
              <w:pStyle w:val="Tytu1LTGliederung1"/>
              <w:numPr>
                <w:ilvl w:val="0"/>
                <w:numId w:val="9"/>
              </w:numPr>
              <w:tabs>
                <w:tab w:val="clear" w:pos="900"/>
                <w:tab w:val="clear" w:pos="2340"/>
                <w:tab w:val="clear" w:pos="3780"/>
                <w:tab w:val="clear" w:pos="5220"/>
                <w:tab w:val="clear" w:pos="6660"/>
                <w:tab w:val="clear" w:pos="8100"/>
                <w:tab w:val="clear" w:pos="9540"/>
                <w:tab w:val="clear" w:pos="10980"/>
                <w:tab w:val="clear" w:pos="12420"/>
                <w:tab w:val="clear" w:pos="13860"/>
                <w:tab w:val="clear" w:pos="15300"/>
              </w:tabs>
              <w:spacing w:before="0"/>
              <w:ind w:left="138" w:hanging="13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prowadzenie ewidencji sprzedaży (nr kolejnego wpisu, data uzyskania przychodu, kwota przychodu, przychód narastająco od początku roku, rodzaj i ilość przetworzonych produktów) odrębnie za każdy rok podatkowy. </w:t>
            </w:r>
          </w:p>
          <w:p w14:paraId="31002C6F" w14:textId="77777777" w:rsidR="00A40120" w:rsidRDefault="00062CDA">
            <w:pPr>
              <w:pStyle w:val="Tytu1LTGliederung1"/>
              <w:spacing w:before="0"/>
              <w:ind w:right="-9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Zwolnienie z podatku dochodowego</w:t>
            </w:r>
            <w:r>
              <w:rPr>
                <w:rFonts w:ascii="Calibri" w:hAnsi="Calibri"/>
                <w:sz w:val="16"/>
                <w:szCs w:val="16"/>
              </w:rPr>
              <w:t xml:space="preserve"> dla rolników prowadzących rolniczy handel detaliczny – kwota przychodu ze sprzedaży produktów przetworzonych w sposób inny niż przemysłowy - do 40 tys. zł rocznie w ilościach nieprzekraczających maksymalnych limitów sprzedaży.</w:t>
            </w:r>
          </w:p>
          <w:p w14:paraId="6EB575EA" w14:textId="77777777" w:rsidR="00A40120" w:rsidRDefault="00062CDA">
            <w:pPr>
              <w:pStyle w:val="Tytu1LTGliederung1"/>
              <w:spacing w:before="90" w:after="16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Istnieje możliwość opodatkowania przychodu powyżej limitu do 250 tys. euro – ryczałt 2 %.</w:t>
            </w: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78CF" w14:textId="77777777" w:rsidR="00A40120" w:rsidRDefault="00A40120"/>
        </w:tc>
      </w:tr>
      <w:tr w:rsidR="00A40120" w14:paraId="1711824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FE56" w14:textId="77777777" w:rsidR="00A40120" w:rsidRDefault="0099582A">
            <w:pPr>
              <w:spacing w:after="0" w:line="240" w:lineRule="auto"/>
            </w:pPr>
            <w:r>
              <w:t>7</w:t>
            </w:r>
            <w:r w:rsidR="00062CDA">
              <w:t>.</w:t>
            </w:r>
          </w:p>
          <w:p w14:paraId="493B11EB" w14:textId="77777777" w:rsidR="00A40120" w:rsidRDefault="00A40120">
            <w:pPr>
              <w:spacing w:after="0" w:line="240" w:lineRule="auto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34B1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Zamierzam prowadzić działalność podmiotów działających na rynku spożywczym prowadzących działalność marginalną, lokalną i ograniczoną (MLO)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5FB6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BB3B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B8C7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Złożenie wniosku o wpis do rejestru zakładów podlegających urzędowej kontroli Państwowej Inspekcji Weterynaryjnej do właściwego powiatowego lekarza weterynarii. w terminie co najmniej 30 dni przed planowanym rozpoczęciem działalności.</w:t>
            </w:r>
          </w:p>
          <w:p w14:paraId="59E564F6" w14:textId="77777777" w:rsidR="00A40120" w:rsidRDefault="00062CDA">
            <w:pPr>
              <w:tabs>
                <w:tab w:val="left" w:pos="111"/>
              </w:tabs>
              <w:spacing w:after="0" w:line="240" w:lineRule="auto"/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zakresu dokumentacji – GMP/GHP, HACCP, kontroli zagrożeń i instrukcji w zakresie identyfikowalności produktów.</w:t>
            </w:r>
          </w:p>
          <w:p w14:paraId="505F13D3" w14:textId="77777777" w:rsidR="00A40120" w:rsidRDefault="00062CDA">
            <w:pPr>
              <w:tabs>
                <w:tab w:val="left" w:pos="111"/>
              </w:tabs>
              <w:spacing w:after="0" w:line="240" w:lineRule="auto"/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zakresu wymagań dotyczących trwałości produktu, jakości mikrobiologicznej, znakowania,</w:t>
            </w:r>
          </w:p>
          <w:p w14:paraId="6A88530D" w14:textId="77777777" w:rsidR="00A40120" w:rsidRDefault="00062CDA">
            <w:pPr>
              <w:tabs>
                <w:tab w:val="left" w:pos="111"/>
              </w:tabs>
              <w:spacing w:after="0" w:line="240" w:lineRule="auto"/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wymagań w zakresie prawidłowego zagospodarowania UPPZ.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0BEB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bookmarkStart w:id="1" w:name="__DdeLink__3978_4006522729"/>
            <w:r>
              <w:rPr>
                <w:sz w:val="16"/>
                <w:szCs w:val="16"/>
              </w:rPr>
              <w:t>Ustawa z dnia 16 grudnia 2005 r. o produktach pochodzenia zwierzęcego (t.j. Dz. U. z 2019 r. poz. 824, z 2020 r. poz. 148, 285)</w:t>
            </w:r>
            <w:bookmarkEnd w:id="1"/>
          </w:p>
          <w:p w14:paraId="5CC0E2F4" w14:textId="77777777" w:rsidR="00A40120" w:rsidRDefault="00A40120">
            <w:pPr>
              <w:spacing w:after="0" w:line="240" w:lineRule="auto"/>
              <w:rPr>
                <w:sz w:val="16"/>
                <w:szCs w:val="16"/>
              </w:rPr>
            </w:pPr>
          </w:p>
          <w:p w14:paraId="6ECF8766" w14:textId="77777777" w:rsidR="00A40120" w:rsidRDefault="00062CDA">
            <w:pPr>
              <w:pStyle w:val="Nagwek2"/>
              <w:spacing w:before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Rozporządzenie Ministra Rolnictwa i Rozwoju Wsi z dnia 21 marca 2016 r. w sprawie szczegółowych warunków uznania działalności marginalnej, lokalnej i ograniczonej (Dz. U z 2016 r. poz. 451)</w:t>
            </w:r>
          </w:p>
          <w:p w14:paraId="2A8A4F50" w14:textId="77777777" w:rsidR="00A40120" w:rsidRDefault="00A401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0120" w14:paraId="5BB42D65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01C9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Ubezpieczenia</w:t>
            </w:r>
          </w:p>
        </w:tc>
      </w:tr>
      <w:tr w:rsidR="00A40120" w14:paraId="7347EA9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706E" w14:textId="77777777" w:rsidR="00A40120" w:rsidRDefault="00062CDA">
            <w:pPr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05A7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Ubezpieczenie obowiązkowe </w:t>
            </w:r>
            <w:r>
              <w:rPr>
                <w:bCs/>
              </w:rPr>
              <w:br/>
              <w:t>(z mocy ustawy):</w:t>
            </w:r>
          </w:p>
          <w:p w14:paraId="23219B68" w14:textId="77777777" w:rsidR="00A40120" w:rsidRDefault="00062CD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OC z tytułu prowadzenia gospodarstwa rolnego;</w:t>
            </w:r>
          </w:p>
          <w:p w14:paraId="5B53A00C" w14:textId="77777777" w:rsidR="00A40120" w:rsidRDefault="00062CD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budynków wchodzących w skład gospodarstwa rolnego od ognia i innych zdarzeń losowych;</w:t>
            </w:r>
          </w:p>
          <w:p w14:paraId="322FE033" w14:textId="77777777" w:rsidR="00A40120" w:rsidRDefault="00062CD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upraw rolnych;</w:t>
            </w:r>
          </w:p>
          <w:p w14:paraId="71B8D752" w14:textId="77777777" w:rsidR="00A40120" w:rsidRDefault="00062CD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OC posiadaczy pojazdów mechanicznych.</w:t>
            </w:r>
          </w:p>
          <w:p w14:paraId="5B2959FA" w14:textId="77777777" w:rsidR="00A40120" w:rsidRDefault="00A40120">
            <w:pPr>
              <w:spacing w:after="0" w:line="240" w:lineRule="auto"/>
              <w:rPr>
                <w:bCs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A8F4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9060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96C1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Ubezpieczenie można wykupić w dowolnym towarzystwie</w:t>
            </w:r>
          </w:p>
          <w:p w14:paraId="552648E6" w14:textId="77777777" w:rsidR="00A40120" w:rsidRDefault="00062CDA">
            <w:pPr>
              <w:spacing w:after="0" w:line="240" w:lineRule="auto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 xml:space="preserve">ubezpieczeniowym, z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wyjątkiem ubezpieczenia obowiązkowego upraw, które można wykupić w wybranym zakładzie ubezpieczeń, który zawarł z ministrem właściwym do spraw rolnictwa umowę w sprawie dopłat. </w:t>
            </w:r>
            <w:r w:rsidR="002F68E8">
              <w:rPr>
                <w:rFonts w:cs="Calibri"/>
                <w:color w:val="000000"/>
                <w:sz w:val="16"/>
                <w:szCs w:val="16"/>
              </w:rPr>
              <w:br/>
            </w:r>
            <w:r w:rsidR="00DA26D6">
              <w:rPr>
                <w:rFonts w:cs="Calibri"/>
                <w:color w:val="000000"/>
                <w:sz w:val="16"/>
                <w:szCs w:val="16"/>
              </w:rPr>
              <w:br/>
            </w:r>
          </w:p>
          <w:p w14:paraId="38C770C7" w14:textId="77777777" w:rsidR="00A40120" w:rsidRDefault="00062CDA">
            <w:pPr>
              <w:pStyle w:val="Default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Obowiązkowi ubezpieczenia gospodarstwa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podlega każda osoba fizyczna zajmująca się działalnością rolniczą, posiadająca areał użytków rolnych przekraczający łącznie 1 ha i opłacająca w części lub całości podatek rolny. Obowiązek ten nie dotyczy firm zajmujących się działalnością rolniczą typu: Rolnicze Spółdzielnie Produkcyjne czy Spółdzielnie Kółek Rolniczych, spółek z o.o., spółek akcyjnych ani innego typu agrofirm.</w:t>
            </w:r>
          </w:p>
          <w:p w14:paraId="563E583C" w14:textId="77777777" w:rsidR="00A40120" w:rsidRDefault="00062CDA">
            <w:pPr>
              <w:pStyle w:val="Default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Obowiązek ubezpieczenia budynków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dotyczy budynków</w:t>
            </w: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 xml:space="preserve"> w gospodarstwie rolnym od dnia pokrycia ich dachem oraz wszystkich, których powierzchnia przekracza 20 m². </w:t>
            </w:r>
          </w:p>
          <w:p w14:paraId="30CBDCC0" w14:textId="77777777" w:rsidR="00A40120" w:rsidRDefault="00062CDA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są objęte ubezpieczeniem w gospodarstwach rolnych: </w:t>
            </w:r>
          </w:p>
          <w:p w14:paraId="17E07B42" w14:textId="77777777" w:rsidR="00A40120" w:rsidRDefault="00062CDA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left" w:pos="397"/>
              </w:tabs>
              <w:ind w:left="227" w:hanging="170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 xml:space="preserve">budynki, których stan techniczny osiągnął 100 % normy zużycia; (normy zużycia budynków określa zakład ubezpieczeń stosownie do przepisów prawa budowlanego). </w:t>
            </w:r>
          </w:p>
          <w:p w14:paraId="19E54DB9" w14:textId="77777777" w:rsidR="00A40120" w:rsidRDefault="00062CDA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left" w:pos="397"/>
              </w:tabs>
              <w:ind w:left="227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budynki przeznaczone do rozbiórki na podstawie ostatecznych decyzji właściwych organów; </w:t>
            </w:r>
          </w:p>
          <w:p w14:paraId="0CE37545" w14:textId="77777777" w:rsidR="00A40120" w:rsidRDefault="00062CDA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left" w:pos="397"/>
              </w:tabs>
              <w:ind w:left="227" w:hanging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namioty i tunele foliowe.</w:t>
            </w:r>
            <w:r w:rsidR="00DA26D6">
              <w:rPr>
                <w:rFonts w:ascii="Calibri" w:hAnsi="Calibri" w:cs="Calibri"/>
                <w:bCs/>
                <w:sz w:val="16"/>
                <w:szCs w:val="16"/>
              </w:rPr>
              <w:br/>
            </w:r>
          </w:p>
          <w:p w14:paraId="0D16A15A" w14:textId="77777777" w:rsidR="00A40120" w:rsidRDefault="00A40120">
            <w:pPr>
              <w:pStyle w:val="Default"/>
              <w:rPr>
                <w:rFonts w:ascii="Calibri" w:hAnsi="Calibri" w:cs="Calibri"/>
                <w:bCs/>
                <w:sz w:val="6"/>
                <w:szCs w:val="6"/>
              </w:rPr>
            </w:pPr>
          </w:p>
          <w:p w14:paraId="38389F89" w14:textId="77777777" w:rsidR="00A40120" w:rsidRDefault="00062CDA">
            <w:pPr>
              <w:pStyle w:val="Default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Obowiązek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ubezpieczenia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 najmniej 50 % powierzchni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upraw rolnych </w:t>
            </w:r>
            <w:r>
              <w:rPr>
                <w:rFonts w:ascii="Calibri" w:hAnsi="Calibri" w:cs="Calibri"/>
                <w:sz w:val="16"/>
                <w:szCs w:val="16"/>
              </w:rPr>
              <w:t>uprawianych w plonie głównym (tj. buraków cukrowych, kukurydzy przeznaczonej na paszę, zbóż, rzepaku i rzepiku, kukurydzy przeznaczonej na ziarno, ziemniaków, warzyw gruntowych, drzew i krzewów owocowych oraz truskawek, chmielu, tytoniu, roślin strączkowych) przez rolnika, który uzyskał płatności bezpośrednie do gruntów rolnych od minimum jednego z pięciu  ryzyk: powodzi, gradu, suszy, ujemnych skutków przezimowania oraz przymrozków wiosennych.</w:t>
            </w:r>
            <w:r w:rsidR="00DA26D6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6F4D1A31" w14:textId="77777777" w:rsidR="00A40120" w:rsidRDefault="00A40120">
            <w:pPr>
              <w:pStyle w:val="Default"/>
              <w:rPr>
                <w:rFonts w:ascii="Calibri" w:hAnsi="Calibri" w:cs="Calibri"/>
                <w:sz w:val="6"/>
                <w:szCs w:val="6"/>
              </w:rPr>
            </w:pPr>
          </w:p>
          <w:p w14:paraId="7BF2B851" w14:textId="77777777" w:rsidR="00A40120" w:rsidRDefault="00062C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Pojazdy podlegające ubezpieczeniu:</w:t>
            </w:r>
          </w:p>
          <w:p w14:paraId="2995F8A2" w14:textId="77777777" w:rsidR="00A40120" w:rsidRDefault="00062CD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wszystkie pojazdy mechaniczne zarejestrowane na terytorium RP: pojazdy samochodowe, ciągniki rolnicze, motorowery, przyczepy i naczepy,  określone w przepisach ustawy – Prawo o ruchu drogowym,</w:t>
            </w:r>
          </w:p>
          <w:p w14:paraId="79702668" w14:textId="77777777" w:rsidR="00A40120" w:rsidRDefault="00062CD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pojazdy mechaniczne wolnobieżne, w rozumieniu przepisów ustawy – Prawo  o ruchu drogowym, z wyłączeniem pojazdów wolnobieżnych będących w posiadaniu rolników   posiadających gospodarstwo rolne i użytkowanych w związku z posiadaniem tego gospodarstwa;</w:t>
            </w:r>
          </w:p>
          <w:p w14:paraId="5E7E4F87" w14:textId="77777777" w:rsidR="00A40120" w:rsidRDefault="00062CD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pojazdy historyczne,</w:t>
            </w:r>
          </w:p>
          <w:p w14:paraId="2EBDCFAD" w14:textId="77777777" w:rsidR="00A40120" w:rsidRDefault="00062CD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55"/>
                <w:tab w:val="left" w:pos="284"/>
              </w:tabs>
              <w:spacing w:after="0" w:line="240" w:lineRule="auto"/>
              <w:ind w:left="283" w:hanging="283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pojazdy mechaniczne przed zarejestrowaniem na terenie RP.</w:t>
            </w:r>
            <w:r w:rsidR="002F54B9">
              <w:rPr>
                <w:rFonts w:cs="Calibri"/>
                <w:color w:val="000000"/>
                <w:sz w:val="16"/>
                <w:szCs w:val="16"/>
                <w:lang w:eastAsia="pl-PL"/>
              </w:rPr>
              <w:br/>
            </w:r>
            <w:r w:rsidR="00DA26D6">
              <w:rPr>
                <w:rFonts w:cs="Calibri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ED53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Ustawa z dnia 22 maja 2003 r. o </w:t>
            </w:r>
            <w:r w:rsidR="004E072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bezpieczeniach obowiązkowych, Ubezpieczeniowym Funduszu Gwarancyjnym i Polskim Biurze Ubezpieczycieli Komunikacyjnych (t.j. Dz.U. z 2019 r. poz. 2214)</w:t>
            </w:r>
          </w:p>
          <w:p w14:paraId="7DA15BF2" w14:textId="77777777" w:rsidR="00A40120" w:rsidRDefault="00A40120">
            <w:pPr>
              <w:spacing w:after="0" w:line="240" w:lineRule="auto"/>
            </w:pPr>
          </w:p>
          <w:p w14:paraId="3251481A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7 lipca 2005 r o ubezpieczeniach upraw rolnych i zwierząt gospodarskich (Dz. U. z 2019 r poz. 477)</w:t>
            </w:r>
          </w:p>
        </w:tc>
      </w:tr>
      <w:tr w:rsidR="00A40120" w14:paraId="4530F1A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2781" w14:textId="77777777" w:rsidR="00A40120" w:rsidRDefault="00062CDA">
            <w:pPr>
              <w:spacing w:after="0" w:line="240" w:lineRule="auto"/>
            </w:pPr>
            <w: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3D87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Ubezpieczenie dobrowolne (na wniosek):</w:t>
            </w:r>
          </w:p>
          <w:p w14:paraId="619450B0" w14:textId="77777777" w:rsidR="00A40120" w:rsidRDefault="00062C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454"/>
              <w:rPr>
                <w:bCs/>
              </w:rPr>
            </w:pPr>
            <w:r>
              <w:rPr>
                <w:bCs/>
              </w:rPr>
              <w:t>u</w:t>
            </w:r>
            <w:r>
              <w:t>praw rolnych oraz zwierząt gospodarskich</w:t>
            </w:r>
          </w:p>
          <w:p w14:paraId="11E85851" w14:textId="77777777" w:rsidR="00A40120" w:rsidRDefault="00062C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454"/>
            </w:pPr>
            <w:r>
              <w:t>mienia ruchomego</w:t>
            </w:r>
          </w:p>
          <w:p w14:paraId="1990CFE1" w14:textId="77777777" w:rsidR="00A40120" w:rsidRDefault="00062C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454"/>
            </w:pPr>
            <w:r>
              <w:t>hodowli i chowu stawowego</w:t>
            </w:r>
          </w:p>
          <w:p w14:paraId="6383A3E8" w14:textId="77777777" w:rsidR="00A40120" w:rsidRDefault="00062C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454"/>
              <w:rPr>
                <w:bCs/>
              </w:rPr>
            </w:pPr>
            <w:r>
              <w:t>drzewostanu leśnego, planta</w:t>
            </w:r>
            <w:r>
              <w:rPr>
                <w:bCs/>
              </w:rPr>
              <w:t>cji trwałych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EBD3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D0BF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1A16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Ubezpieczenie można wykupić w dowolnym towarzystwie ubezpieczeniowym. </w:t>
            </w:r>
          </w:p>
          <w:p w14:paraId="55908AA5" w14:textId="77777777" w:rsidR="00A40120" w:rsidRDefault="00062CDA">
            <w:pPr>
              <w:pStyle w:val="NormalnyWeb"/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W przypadku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ubezpieczenia zwierząt gospodarskich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color w:val="212529"/>
                <w:sz w:val="16"/>
                <w:szCs w:val="16"/>
              </w:rPr>
              <w:t>tj. bydła, koni, owiec, kóz, drobiu, świń)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z dopłaty do składki korzystają rolnicy, którzy zawierają umowy ubezpieczenia od ryzyka wystąpienia szkód spowodowanych przez huragan, powódź, deszcz nawalny, grad, piorun, obsunięcie się ziemi, lawinę oraz w wyniku uboju z konieczności.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wybranym zakładem ubezpieczeń, który zawarł z ministrem właściwym do spraw rolnictwa umowę w sprawie dopłat. </w:t>
            </w:r>
          </w:p>
          <w:p w14:paraId="2523AED0" w14:textId="77777777" w:rsidR="002F54B9" w:rsidRDefault="002F54B9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375A" w14:textId="77777777" w:rsidR="00A40120" w:rsidRDefault="00062CDA">
            <w:pPr>
              <w:spacing w:after="0" w:line="240" w:lineRule="auto"/>
            </w:pPr>
            <w:r>
              <w:rPr>
                <w:rFonts w:ascii="Open Sans;Helvetica Neue;Helvet" w:hAnsi="Open Sans;Helvetica Neue;Helvet"/>
                <w:sz w:val="16"/>
                <w:szCs w:val="16"/>
              </w:rPr>
              <w:t>Ustawa z dnia 20 grudnia 1990 r. o ubezpieczeniu społecznym rolników (t.j. Dz.U. z 2020 r. poz. 174)</w:t>
            </w:r>
            <w:r>
              <w:t xml:space="preserve"> </w:t>
            </w:r>
          </w:p>
          <w:p w14:paraId="54B67713" w14:textId="77777777" w:rsidR="00A40120" w:rsidRDefault="00A40120">
            <w:pPr>
              <w:spacing w:after="0" w:line="240" w:lineRule="auto"/>
            </w:pPr>
          </w:p>
          <w:p w14:paraId="7702E5A5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7 lipca 2005 r o ubezpieczeniach upraw rolnych i zwierząt gospodarskich (Dz. U. z 2019 r poz. 477)</w:t>
            </w:r>
          </w:p>
        </w:tc>
      </w:tr>
      <w:tr w:rsidR="00A40120" w14:paraId="6A663A27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D104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Podatki lokalne</w:t>
            </w:r>
          </w:p>
        </w:tc>
      </w:tr>
      <w:tr w:rsidR="00A40120" w14:paraId="2C40D93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D0BF" w14:textId="77777777" w:rsidR="00A40120" w:rsidRDefault="00062CDA">
            <w:pPr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136C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Podatek rolny.</w:t>
            </w:r>
          </w:p>
          <w:p w14:paraId="3BEFB63B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Czy złożyłem informację o gruntach oraz deklarację na podatek rolny?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BE6A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D633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5FBB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Opodatkowane są użytki rolne, z wyjątkiem gruntów zajętych na prowadzenie działalności gospodarczej innej niż rolnicza.</w:t>
            </w:r>
          </w:p>
          <w:p w14:paraId="2E1676DB" w14:textId="77777777" w:rsidR="00A40120" w:rsidRDefault="00062CDA">
            <w:pPr>
              <w:spacing w:after="0" w:line="240" w:lineRule="auto"/>
            </w:pPr>
            <w:r>
              <w:rPr>
                <w:sz w:val="16"/>
                <w:szCs w:val="16"/>
              </w:rPr>
              <w:t>Dokumenty należy złożyć do organu podatkowego (wójta, burmistrza, prezydenta miasta), właściwego ze względu na miejsce położenia gruntów.</w:t>
            </w:r>
          </w:p>
          <w:p w14:paraId="2EDA74F2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o gruntach w ciągu 14 dni od zaistnienia okoliczności, które uzasadniają powstanie albo wygaśnięcie obowiązku podatkowego, lub od zaistnienia zdarzenia, które powoduje zmianę wysokości opodatkowania,</w:t>
            </w:r>
          </w:p>
          <w:p w14:paraId="0DC52309" w14:textId="77777777" w:rsidR="00A40120" w:rsidRDefault="00062CDA">
            <w:pPr>
              <w:pStyle w:val="Nagwek2"/>
              <w:shd w:val="clear" w:color="auto" w:fill="FFFFFF"/>
              <w:spacing w:line="240" w:lineRule="auto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Sprawdź: Zwolnienia i ulgi </w:t>
            </w:r>
          </w:p>
          <w:p w14:paraId="5EDDCFCF" w14:textId="77777777" w:rsidR="00A40120" w:rsidRDefault="00A401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133C" w14:textId="77777777" w:rsidR="00A40120" w:rsidRDefault="00062CDA">
            <w:pPr>
              <w:pStyle w:val="Nagwek1"/>
              <w:shd w:val="clear" w:color="auto" w:fill="FFFFFF"/>
              <w:spacing w:before="0" w:after="0"/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  <w:t>Ustawa z dnia 15 listopada 1984 r. o podatku rolnym (t.j. Dz.U. z 2020 r. poz. 333)</w:t>
            </w:r>
          </w:p>
        </w:tc>
      </w:tr>
      <w:tr w:rsidR="00A40120" w14:paraId="2ED1703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B720" w14:textId="77777777" w:rsidR="00A40120" w:rsidRDefault="00062CDA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28C8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Podatek od nieruchomości. </w:t>
            </w:r>
          </w:p>
          <w:p w14:paraId="7C19588B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Czy jako rolnik muszę złożyć informację o nieruchomościach i obiektach budowlanych oraz deklarację na podatek od nieruchomości?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CF2B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9C6E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12E2" w14:textId="77777777" w:rsidR="00A40120" w:rsidRDefault="00062CDA">
            <w:pPr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Zwolnieniem z podatku od nieruchomości </w:t>
            </w:r>
            <w:r>
              <w:rPr>
                <w:sz w:val="16"/>
                <w:szCs w:val="16"/>
              </w:rPr>
              <w:t>objęte są m.in. budynki gospodarcze lub ich części:</w:t>
            </w:r>
          </w:p>
          <w:p w14:paraId="6F7D49A8" w14:textId="77777777" w:rsidR="00A40120" w:rsidRDefault="00062CDA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283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służące działalności leśnej lub rybackiej,</w:t>
            </w:r>
          </w:p>
          <w:p w14:paraId="347F9EE7" w14:textId="77777777" w:rsidR="00A40120" w:rsidRDefault="00062CDA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283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położone na gruntach gospodarstw rolnych służące wyłącznie działalności rolniczej,</w:t>
            </w:r>
          </w:p>
          <w:p w14:paraId="1EFFDAE9" w14:textId="77777777" w:rsidR="00A40120" w:rsidRDefault="00062CDA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283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zajęte na prowadzenie działów specjalnych produkcji rolnej</w:t>
            </w:r>
          </w:p>
          <w:p w14:paraId="587DF210" w14:textId="77777777" w:rsidR="00A40120" w:rsidRDefault="00062CDA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283" w:hanging="227"/>
            </w:pPr>
            <w:r>
              <w:rPr>
                <w:sz w:val="16"/>
                <w:szCs w:val="16"/>
              </w:rPr>
              <w:t xml:space="preserve">grunty stanowiące nieużytki, użytki ekologiczne, grunty zadrzewione i zakrzewione – </w:t>
            </w:r>
            <w:r>
              <w:rPr>
                <w:b/>
                <w:sz w:val="16"/>
                <w:szCs w:val="16"/>
              </w:rPr>
              <w:t>z wyjątkiem zajętych na prowadzenie działalności gospodarczej.</w:t>
            </w:r>
          </w:p>
          <w:p w14:paraId="72BC2C59" w14:textId="77777777" w:rsidR="00A40120" w:rsidRDefault="00062CDA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Podatnicy podatku od nieruchomości składają </w:t>
            </w:r>
            <w:r>
              <w:rPr>
                <w:b/>
                <w:bCs/>
                <w:sz w:val="16"/>
                <w:szCs w:val="16"/>
              </w:rPr>
              <w:t>informacje IN</w:t>
            </w:r>
            <w:r>
              <w:rPr>
                <w:bCs/>
                <w:sz w:val="16"/>
                <w:szCs w:val="16"/>
              </w:rPr>
              <w:t>-1 (osoby fizyczne) lub</w:t>
            </w:r>
            <w:r>
              <w:rPr>
                <w:b/>
                <w:bCs/>
                <w:sz w:val="16"/>
                <w:szCs w:val="16"/>
              </w:rPr>
              <w:t xml:space="preserve"> deklaracje DN-1 </w:t>
            </w:r>
            <w:r>
              <w:rPr>
                <w:bCs/>
                <w:sz w:val="16"/>
                <w:szCs w:val="16"/>
              </w:rPr>
              <w:t>(pozostali)</w:t>
            </w:r>
            <w:r>
              <w:rPr>
                <w:sz w:val="16"/>
                <w:szCs w:val="16"/>
              </w:rPr>
              <w:t xml:space="preserve"> do wójta (burmistrza, prezydenta miasta), właściwego ze względu na </w:t>
            </w:r>
            <w:r>
              <w:rPr>
                <w:b/>
                <w:bCs/>
                <w:sz w:val="16"/>
                <w:szCs w:val="16"/>
              </w:rPr>
              <w:t>miejsce położenia przedmiotów opodatkowania.</w:t>
            </w:r>
            <w:r w:rsidR="00DA26D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38AF" w14:textId="77777777" w:rsidR="00A40120" w:rsidRDefault="00062CDA">
            <w:pPr>
              <w:pStyle w:val="Nagwek1"/>
              <w:shd w:val="clear" w:color="auto" w:fill="FFFFFF"/>
              <w:spacing w:before="0" w:after="0"/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  <w:t>Ustawa z dnia 12 stycznia 1991 r. o podatkach i opłatach lokalnych (t.j. Dz.U. z 2019 r. poz. 1170)</w:t>
            </w:r>
          </w:p>
        </w:tc>
      </w:tr>
      <w:tr w:rsidR="00A40120" w14:paraId="334437B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8AE7" w14:textId="77777777" w:rsidR="00A40120" w:rsidRDefault="00062CDA">
            <w:pPr>
              <w:spacing w:after="0" w:line="240" w:lineRule="auto"/>
            </w:pPr>
            <w: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9E19" w14:textId="77777777" w:rsidR="00A40120" w:rsidRDefault="00062CD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Podatek od środków transportowych</w:t>
            </w:r>
            <w:r w:rsidR="007A321A">
              <w:rPr>
                <w:bCs/>
              </w:rPr>
              <w:t>.</w:t>
            </w:r>
          </w:p>
          <w:p w14:paraId="2FA131A6" w14:textId="77777777" w:rsidR="00A40120" w:rsidRDefault="00A40120">
            <w:pPr>
              <w:spacing w:after="0" w:line="240" w:lineRule="auto"/>
              <w:rPr>
                <w:bCs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7DDA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F827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AF7B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Posiadacze środków transportu, których dopuszczalna masa całkowita przekracza 3,5 tony muszą płacić podatek od środków transportowych.</w:t>
            </w:r>
          </w:p>
          <w:p w14:paraId="442EEE2E" w14:textId="77777777" w:rsidR="00A40120" w:rsidRDefault="00062CDA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Zwolnieniu podlegają </w:t>
            </w:r>
            <w:r>
              <w:rPr>
                <w:b/>
                <w:bCs/>
                <w:sz w:val="16"/>
                <w:szCs w:val="16"/>
              </w:rPr>
              <w:t>przyczepy i naczepy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związane wyłącznie z działalnością rolniczą prowadzoną przez podatnika podatku rolnego.</w:t>
            </w:r>
          </w:p>
          <w:p w14:paraId="57743526" w14:textId="77777777" w:rsidR="00A40120" w:rsidRDefault="00062CDA">
            <w:pPr>
              <w:spacing w:after="0" w:line="240" w:lineRule="auto"/>
            </w:pPr>
            <w:r>
              <w:rPr>
                <w:sz w:val="16"/>
                <w:szCs w:val="16"/>
              </w:rPr>
              <w:t>Podatnicy podatku od środków transportu składają</w:t>
            </w:r>
            <w:r>
              <w:rPr>
                <w:b/>
                <w:bCs/>
                <w:sz w:val="16"/>
                <w:szCs w:val="16"/>
              </w:rPr>
              <w:t xml:space="preserve"> deklaracje DT-1</w:t>
            </w:r>
            <w:r>
              <w:rPr>
                <w:sz w:val="16"/>
                <w:szCs w:val="16"/>
              </w:rPr>
              <w:t xml:space="preserve"> do wójta (burmistrza, prezydenta miasta), właściwego ze względu na</w:t>
            </w:r>
            <w:r>
              <w:rPr>
                <w:b/>
                <w:bCs/>
                <w:sz w:val="16"/>
                <w:szCs w:val="16"/>
              </w:rPr>
              <w:t xml:space="preserve"> miejsce zamieszkania lub siedzibę podatnika.</w:t>
            </w:r>
            <w:r w:rsidR="002F54B9">
              <w:rPr>
                <w:b/>
                <w:bCs/>
                <w:sz w:val="16"/>
                <w:szCs w:val="16"/>
              </w:rPr>
              <w:br/>
            </w:r>
            <w:r w:rsidR="00DA26D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D5DD" w14:textId="77777777" w:rsidR="00A40120" w:rsidRDefault="00062CDA">
            <w:pPr>
              <w:pStyle w:val="Nagwek1"/>
              <w:shd w:val="clear" w:color="auto" w:fill="FFFFFF"/>
              <w:spacing w:before="0" w:after="0"/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  <w:t>Ustawa z dnia 12 stycznia 1991 r. o podatkach i opłatach lokalnych (t.j. Dz. U. z 2019 r. poz. 1170)</w:t>
            </w:r>
          </w:p>
        </w:tc>
      </w:tr>
      <w:tr w:rsidR="00A40120" w14:paraId="0C7EABC4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EBFA" w14:textId="77777777" w:rsidR="00A40120" w:rsidRDefault="00062C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dochodowy</w:t>
            </w:r>
          </w:p>
        </w:tc>
      </w:tr>
      <w:tr w:rsidR="00A40120" w14:paraId="7B457D6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3ECA" w14:textId="77777777" w:rsidR="00A40120" w:rsidRDefault="00062CDA">
            <w:pPr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BB41" w14:textId="77777777" w:rsidR="00A40120" w:rsidRDefault="00062CDA">
            <w:pPr>
              <w:spacing w:after="0" w:line="240" w:lineRule="auto"/>
            </w:pPr>
            <w:r>
              <w:t xml:space="preserve">Dział specjalny produkcji rolnej. </w:t>
            </w:r>
          </w:p>
          <w:p w14:paraId="16AD676F" w14:textId="77777777" w:rsidR="00A40120" w:rsidRDefault="00062CDA">
            <w:pPr>
              <w:spacing w:after="0" w:line="240" w:lineRule="auto"/>
            </w:pPr>
            <w:r>
              <w:t>Czy mam do czynienia z działem specjalnym produkcji rolnej?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D75B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8337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C7EC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Jeśli TAK. To jeszcze nie oznacza, że podatnik będzie prowadził dział specjalny.</w:t>
            </w:r>
          </w:p>
          <w:p w14:paraId="257B74CA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produkcji jest zawarty w załączniku 2 do ustaw o podatkach dochodowych od osób fizycznych</w:t>
            </w:r>
            <w:r w:rsidR="00DA26D6">
              <w:rPr>
                <w:sz w:val="16"/>
                <w:szCs w:val="16"/>
              </w:rPr>
              <w:br/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2AE0" w14:textId="77777777" w:rsidR="00A40120" w:rsidRDefault="00062CDA">
            <w:pPr>
              <w:pStyle w:val="Nagwek1"/>
              <w:shd w:val="clear" w:color="auto" w:fill="FFFFFF"/>
              <w:spacing w:before="0" w:after="0"/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16"/>
                <w:szCs w:val="16"/>
                <w:lang w:eastAsia="en-US"/>
              </w:rPr>
              <w:t>Ustawa z dnia 26 lipca 1991 r. o podatku dochodowym od osób fizycznych (t.j. Dz. U. z 2019 r. poz. 1387 z późn. zm.)</w:t>
            </w:r>
          </w:p>
        </w:tc>
      </w:tr>
      <w:tr w:rsidR="00A40120" w14:paraId="508A670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FB2A" w14:textId="77777777" w:rsidR="00A40120" w:rsidRDefault="00062CDA">
            <w:pPr>
              <w:spacing w:after="0" w:line="240" w:lineRule="auto"/>
            </w:pPr>
            <w: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41D1" w14:textId="77777777" w:rsidR="00A40120" w:rsidRDefault="00062CDA">
            <w:pPr>
              <w:spacing w:after="0" w:line="240" w:lineRule="auto"/>
            </w:pPr>
            <w:r>
              <w:t>Czy rozmiar mojej uprawy i/lub produkcji przekracza określone wartości?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B44F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1C2F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F69C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Jeśli TAK. Podatnik zobowiązany jest opodatkować działalność rolniczą jako działy specjalne produkcji rolnej podatkiem dochodowym</w:t>
            </w:r>
            <w:r w:rsidR="00DA26D6">
              <w:rPr>
                <w:sz w:val="16"/>
                <w:szCs w:val="16"/>
              </w:rPr>
              <w:br/>
            </w: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C012" w14:textId="77777777" w:rsidR="00A40120" w:rsidRDefault="00A40120"/>
        </w:tc>
      </w:tr>
      <w:tr w:rsidR="00A40120" w14:paraId="2692914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48DE" w14:textId="77777777" w:rsidR="00A40120" w:rsidRDefault="00062CDA">
            <w:pPr>
              <w:spacing w:after="0" w:line="240" w:lineRule="auto"/>
            </w:pPr>
            <w: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631C" w14:textId="77777777" w:rsidR="00A40120" w:rsidRDefault="00062CDA">
            <w:pPr>
              <w:spacing w:after="0" w:line="240" w:lineRule="auto"/>
            </w:pPr>
            <w:r>
              <w:t>Rejestracja i obowiązki</w:t>
            </w:r>
            <w:r w:rsidR="00DA26D6">
              <w:br/>
            </w:r>
          </w:p>
          <w:p w14:paraId="0A9F09AF" w14:textId="77777777" w:rsidR="00DA26D6" w:rsidRDefault="00DA26D6">
            <w:pPr>
              <w:spacing w:after="0" w:line="240" w:lineRule="auto"/>
            </w:pPr>
          </w:p>
          <w:p w14:paraId="12433041" w14:textId="77777777" w:rsidR="00DA26D6" w:rsidRDefault="00DA26D6">
            <w:pPr>
              <w:spacing w:after="0" w:line="240" w:lineRule="auto"/>
            </w:pPr>
            <w:r>
              <w:br/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F180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84B5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D8FD" w14:textId="77777777" w:rsidR="00A40120" w:rsidRDefault="00062C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Podatnicy składają deklarację PIT-6 do urzędu skarbowego właściwego ze względu na miejsce zamieszkania podatnika.</w:t>
            </w:r>
            <w:r w:rsidR="00DA26D6">
              <w:rPr>
                <w:sz w:val="16"/>
                <w:szCs w:val="16"/>
              </w:rPr>
              <w:br/>
            </w: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3574" w14:textId="77777777" w:rsidR="00A40120" w:rsidRDefault="00A40120"/>
        </w:tc>
      </w:tr>
      <w:tr w:rsidR="00A40120" w14:paraId="27F2D510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77F5" w14:textId="77777777" w:rsidR="00A40120" w:rsidRDefault="00062C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Podatek VAT</w:t>
            </w:r>
          </w:p>
        </w:tc>
      </w:tr>
      <w:tr w:rsidR="00A40120" w14:paraId="2475A06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7F3C" w14:textId="77777777" w:rsidR="00A40120" w:rsidRDefault="00062CDA">
            <w:pPr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F205" w14:textId="77777777" w:rsidR="00A40120" w:rsidRDefault="00062CDA">
            <w:pPr>
              <w:spacing w:after="0" w:line="240" w:lineRule="auto"/>
            </w:pPr>
            <w:r>
              <w:t>Rolnik ryczałtowy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7FC3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1C6E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7177" w14:textId="77777777" w:rsidR="00A40120" w:rsidRDefault="00062CDA">
            <w:pPr>
              <w:pStyle w:val="NormalnyWeb"/>
              <w:shd w:val="clear" w:color="auto" w:fill="FFFFFF"/>
              <w:spacing w:before="0" w:after="160"/>
            </w:pPr>
            <w:r>
              <w:rPr>
                <w:rFonts w:ascii="Calibri" w:hAnsi="Calibri"/>
                <w:sz w:val="16"/>
                <w:szCs w:val="16"/>
              </w:rPr>
              <w:t xml:space="preserve">Z mocy ustawy rolnik jest podatnikiem zwolnionym i nie ma obowiązku rozliczać się z tytułu podatku VAT z urzędem skarbowym. Rolnik ryczałtowy jest obowiązany natomiast przechowywać oryginały faktur VAT RR oraz kopie oświadczeń o zwolnieniu od podatków przez okres 5 lat, licząc od końca roku, w którym wystawiono fakturę.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C357" w14:textId="77777777" w:rsidR="00A40120" w:rsidRDefault="00062CDA">
            <w:pPr>
              <w:pStyle w:val="NormalnyWeb"/>
              <w:shd w:val="clear" w:color="auto" w:fill="FFFFFF"/>
              <w:spacing w:before="0" w:after="160"/>
            </w:pPr>
            <w:r>
              <w:rPr>
                <w:rFonts w:ascii="Calibri" w:hAnsi="Calibri"/>
                <w:sz w:val="16"/>
                <w:szCs w:val="16"/>
              </w:rPr>
              <w:t>Ustawa z dnia 11 marca 2004 r. o podatku od towarów i usług (t.j. Dz.U. z 2020 r. poz. 106)</w:t>
            </w:r>
          </w:p>
          <w:p w14:paraId="224AA3AB" w14:textId="77777777" w:rsidR="00A40120" w:rsidRDefault="00A40120">
            <w:pPr>
              <w:pStyle w:val="NormalnyWeb"/>
              <w:shd w:val="clear" w:color="auto" w:fill="FFFFFF"/>
              <w:spacing w:before="0" w:after="160"/>
              <w:rPr>
                <w:rFonts w:ascii="Calibri" w:hAnsi="Calibri"/>
                <w:sz w:val="16"/>
                <w:szCs w:val="16"/>
              </w:rPr>
            </w:pPr>
          </w:p>
        </w:tc>
      </w:tr>
      <w:tr w:rsidR="00A40120" w14:paraId="15E8524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729F" w14:textId="77777777" w:rsidR="00A40120" w:rsidRDefault="00062CDA">
            <w:pPr>
              <w:spacing w:after="0" w:line="240" w:lineRule="auto"/>
            </w:pPr>
            <w: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2A7D" w14:textId="77777777" w:rsidR="00A40120" w:rsidRDefault="00062CDA">
            <w:pPr>
              <w:spacing w:after="0" w:line="240" w:lineRule="auto"/>
            </w:pPr>
            <w:r>
              <w:t>Rolnik będący czynnym podatnikiem VAT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A007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033D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0258" w14:textId="77777777" w:rsidR="00A40120" w:rsidRDefault="00062CDA">
            <w:pPr>
              <w:pStyle w:val="NormalnyWeb"/>
              <w:shd w:val="clear" w:color="auto" w:fill="FFFFFF"/>
              <w:spacing w:before="0" w:after="160"/>
            </w:pPr>
            <w:r>
              <w:rPr>
                <w:rFonts w:ascii="Calibri" w:hAnsi="Calibri"/>
                <w:sz w:val="16"/>
                <w:szCs w:val="16"/>
              </w:rPr>
              <w:t>Rolnik, który zdecyduje się na rezygnację ze zwolnienia dla rolników ryczałtowych i rozliczanie VAT na zasadach ogólnych, zanim jeszcze rozpocznie sprzedaż własnych płodów rolnych lub usług rolniczych, powinien dokonać rejestracji jako czynny podatnik VAT. W tym celu powinien złożyć w urzędzie skarbowym druk </w:t>
            </w:r>
            <w:r>
              <w:rPr>
                <w:rFonts w:ascii="Calibri" w:hAnsi="Calibri"/>
                <w:b/>
                <w:sz w:val="16"/>
                <w:szCs w:val="16"/>
              </w:rPr>
              <w:t>VAT-R</w:t>
            </w:r>
            <w:r>
              <w:rPr>
                <w:rFonts w:ascii="Calibri" w:hAnsi="Calibri"/>
                <w:sz w:val="16"/>
                <w:szCs w:val="16"/>
              </w:rPr>
              <w:t>.  Rolnik będący czynnym podatnikiem VAT ma obowiązek:</w:t>
            </w:r>
          </w:p>
          <w:p w14:paraId="66AAB2DF" w14:textId="77777777" w:rsidR="00A40120" w:rsidRDefault="00062CDA">
            <w:pPr>
              <w:pStyle w:val="NormalnyWeb"/>
              <w:numPr>
                <w:ilvl w:val="0"/>
                <w:numId w:val="5"/>
              </w:numPr>
              <w:shd w:val="clear" w:color="auto" w:fill="FFFFFF"/>
              <w:tabs>
                <w:tab w:val="left" w:pos="231"/>
              </w:tabs>
              <w:spacing w:before="0" w:after="0"/>
              <w:ind w:left="227" w:hanging="22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prowadzenia ewidencji dostaw oraz nabyć VAT, zawierającej dane pozwalające na określenie m.in. przedmiotu i podstawy opodatkowania, wysokości kwoty podatku należnego, kwoty podatku podlegającego wpłacie do US lub jego zwrotowi, a także dane służące do identyfikacji poszczególnych transakcji,</w:t>
            </w:r>
          </w:p>
          <w:p w14:paraId="3D9D0B19" w14:textId="77777777" w:rsidR="00A40120" w:rsidRDefault="00062CD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66"/>
              </w:tabs>
              <w:spacing w:after="0" w:line="240" w:lineRule="auto"/>
              <w:ind w:left="227" w:hanging="227"/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hyperlink r:id="rId11">
              <w:r>
                <w:rPr>
                  <w:rStyle w:val="ListLabel36"/>
                  <w:rFonts w:eastAsia="Calibri"/>
                </w:rPr>
                <w:t>składania deklaracji VAT</w:t>
              </w:r>
            </w:hyperlink>
            <w:r>
              <w:rPr>
                <w:rFonts w:eastAsia="Times New Roman"/>
                <w:sz w:val="16"/>
                <w:szCs w:val="16"/>
                <w:lang w:eastAsia="pl-PL"/>
              </w:rPr>
              <w:t> (co miesiąc lub co kwartał) oraz </w:t>
            </w:r>
            <w:hyperlink r:id="rId12">
              <w:r>
                <w:rPr>
                  <w:rStyle w:val="ListLabel36"/>
                  <w:rFonts w:eastAsia="Calibri"/>
                </w:rPr>
                <w:t>wysyłania JPK_VAT</w:t>
              </w:r>
            </w:hyperlink>
            <w:r>
              <w:rPr>
                <w:rFonts w:eastAsia="Times New Roman"/>
                <w:sz w:val="16"/>
                <w:szCs w:val="16"/>
                <w:lang w:eastAsia="pl-PL"/>
              </w:rPr>
              <w:t> (co miesiąc),</w:t>
            </w:r>
          </w:p>
          <w:p w14:paraId="4CBFA21C" w14:textId="77777777" w:rsidR="00A40120" w:rsidRDefault="00062CD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31"/>
                <w:tab w:val="left" w:pos="286"/>
              </w:tabs>
              <w:spacing w:after="0" w:line="240" w:lineRule="auto"/>
              <w:ind w:left="227" w:hanging="22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terminowego wpłacania podatku do urzędu skarbowego (podobnie jak w przypadku składania deklaracji VAT – do 25 dnia miesiąca następującego po danym miesiącu lub kwartale).</w:t>
            </w: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F8D1" w14:textId="77777777" w:rsidR="00A40120" w:rsidRDefault="00A40120"/>
        </w:tc>
      </w:tr>
      <w:tr w:rsidR="00A40120" w14:paraId="77D4946C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2EDD" w14:textId="77777777" w:rsidR="00A40120" w:rsidRDefault="00062C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BDO</w:t>
            </w:r>
          </w:p>
        </w:tc>
      </w:tr>
      <w:tr w:rsidR="00A40120" w14:paraId="24CA523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DFA8" w14:textId="77777777" w:rsidR="00A40120" w:rsidRDefault="00062CDA">
            <w:pPr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0394" w14:textId="77777777" w:rsidR="00A40120" w:rsidRDefault="00062CDA">
            <w:pPr>
              <w:spacing w:after="0" w:line="240" w:lineRule="auto"/>
            </w:pPr>
            <w:r>
              <w:t>Czy będę posiadał gospodarstwo powyżej 75 ha?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0C8B" w14:textId="77777777" w:rsidR="00A40120" w:rsidRDefault="00A40120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3125" w14:textId="77777777" w:rsidR="00A40120" w:rsidRDefault="00A40120">
            <w:pPr>
              <w:spacing w:after="0" w:line="240" w:lineRule="auto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53FF" w14:textId="77777777" w:rsidR="00A40120" w:rsidRDefault="00062CDA">
            <w:pPr>
              <w:pStyle w:val="NormalnyWeb"/>
              <w:shd w:val="clear" w:color="auto" w:fill="FFFFFF"/>
              <w:spacing w:before="0" w:after="160"/>
            </w:pPr>
            <w:r>
              <w:rPr>
                <w:rFonts w:ascii="Calibri" w:hAnsi="Calibri"/>
                <w:sz w:val="16"/>
                <w:szCs w:val="16"/>
              </w:rPr>
              <w:t xml:space="preserve">Jeśli TAK: Wniosek rejestrowy należy złożyć przy użyciu formularza elektronicznego za pośrednictwem indywidualnego konta w Bazie danych o produktach i opakowaniach oraz o gospodarce odpadami, po zalogowaniu się na stronie internetowej: 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hyperlink r:id="rId13" w:tgtFrame="link do Rejestru BDO">
              <w:r>
                <w:rPr>
                  <w:rStyle w:val="ListLabel37"/>
                </w:rPr>
                <w:t>https://rejestr-bdo.mos.gov.pl/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4BA2" w14:textId="77777777" w:rsidR="00A40120" w:rsidRDefault="00062C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Ustawa z dnia 23 stycznia 2020 r. o zmianie ustawy o odpadach oraz niektórych innych ustaw w zakresie dotyczącym ewidencji i sprawozdań składanych do Bazy danych o produktach i opakowaniach oraz o gospodarce odpadami (BDO). (Dz. U. z 2020 r. poz. 150)</w:t>
            </w:r>
          </w:p>
        </w:tc>
      </w:tr>
    </w:tbl>
    <w:p w14:paraId="00C07241" w14:textId="77777777" w:rsidR="00A40120" w:rsidRDefault="00A40120">
      <w:pPr>
        <w:rPr>
          <w:sz w:val="4"/>
          <w:szCs w:val="4"/>
        </w:rPr>
      </w:pPr>
    </w:p>
    <w:p w14:paraId="71EBE786" w14:textId="77777777" w:rsidR="00A40120" w:rsidRDefault="00062CDA">
      <w:pPr>
        <w:rPr>
          <w:sz w:val="18"/>
          <w:szCs w:val="18"/>
        </w:rPr>
      </w:pPr>
      <w:r>
        <w:rPr>
          <w:sz w:val="18"/>
          <w:szCs w:val="18"/>
        </w:rPr>
        <w:t>* W kolumnach „TAK”, „NIE” zaznaczyć „X” właściwe pole.</w:t>
      </w:r>
    </w:p>
    <w:p w14:paraId="644317A4" w14:textId="342A029A" w:rsidR="0073575D" w:rsidRDefault="00062CDA">
      <w:pPr>
        <w:rPr>
          <w:i/>
          <w:iCs/>
        </w:rPr>
      </w:pPr>
      <w:r w:rsidRPr="0022314A">
        <w:rPr>
          <w:i/>
          <w:iCs/>
        </w:rPr>
        <w:t>Opracowanie: Dział Ekonomiki i Zarządzania Gospodarstwem, CDR Oddział w Poznaniu</w:t>
      </w:r>
    </w:p>
    <w:p w14:paraId="4AB29F3E" w14:textId="23D40BC3" w:rsidR="0073575D" w:rsidRPr="0022314A" w:rsidRDefault="0073575D">
      <w:pPr>
        <w:rPr>
          <w:i/>
          <w:iCs/>
        </w:rPr>
      </w:pPr>
      <w:r>
        <w:rPr>
          <w:i/>
          <w:iCs/>
        </w:rPr>
        <w:t xml:space="preserve">Źródło: </w:t>
      </w:r>
      <w:r w:rsidRPr="0073575D">
        <w:rPr>
          <w:i/>
          <w:iCs/>
        </w:rPr>
        <w:t>www.cdr.gov.pl</w:t>
      </w:r>
    </w:p>
    <w:sectPr w:rsidR="0073575D" w:rsidRPr="0022314A" w:rsidSect="00424547">
      <w:pgSz w:w="11906" w:h="16838"/>
      <w:pgMar w:top="851" w:right="1418" w:bottom="73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 Sans;Helvetica Neue;Helve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913"/>
    <w:multiLevelType w:val="multilevel"/>
    <w:tmpl w:val="A6E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11FF090C"/>
    <w:multiLevelType w:val="multilevel"/>
    <w:tmpl w:val="93D25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D29"/>
    <w:multiLevelType w:val="multilevel"/>
    <w:tmpl w:val="7974B32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4E5E"/>
    <w:multiLevelType w:val="multilevel"/>
    <w:tmpl w:val="845E7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5D23FFD"/>
    <w:multiLevelType w:val="multilevel"/>
    <w:tmpl w:val="07F0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9A235E4"/>
    <w:multiLevelType w:val="multilevel"/>
    <w:tmpl w:val="32A0B3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5166F"/>
    <w:multiLevelType w:val="multilevel"/>
    <w:tmpl w:val="C08E8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DD26364"/>
    <w:multiLevelType w:val="multilevel"/>
    <w:tmpl w:val="A0DC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4355EC7"/>
    <w:multiLevelType w:val="multilevel"/>
    <w:tmpl w:val="707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36336270">
    <w:abstractNumId w:val="6"/>
  </w:num>
  <w:num w:numId="2" w16cid:durableId="1287539940">
    <w:abstractNumId w:val="1"/>
  </w:num>
  <w:num w:numId="3" w16cid:durableId="190076666">
    <w:abstractNumId w:val="2"/>
  </w:num>
  <w:num w:numId="4" w16cid:durableId="556207339">
    <w:abstractNumId w:val="3"/>
  </w:num>
  <w:num w:numId="5" w16cid:durableId="445581361">
    <w:abstractNumId w:val="5"/>
  </w:num>
  <w:num w:numId="6" w16cid:durableId="963073164">
    <w:abstractNumId w:val="0"/>
  </w:num>
  <w:num w:numId="7" w16cid:durableId="108208406">
    <w:abstractNumId w:val="7"/>
  </w:num>
  <w:num w:numId="8" w16cid:durableId="784227613">
    <w:abstractNumId w:val="8"/>
  </w:num>
  <w:num w:numId="9" w16cid:durableId="957030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20"/>
    <w:rsid w:val="00062CDA"/>
    <w:rsid w:val="0010535B"/>
    <w:rsid w:val="0022314A"/>
    <w:rsid w:val="002F54B9"/>
    <w:rsid w:val="002F68E8"/>
    <w:rsid w:val="00424547"/>
    <w:rsid w:val="004E0720"/>
    <w:rsid w:val="0073575D"/>
    <w:rsid w:val="007926E7"/>
    <w:rsid w:val="007A321A"/>
    <w:rsid w:val="0091366F"/>
    <w:rsid w:val="0099582A"/>
    <w:rsid w:val="009A0B6B"/>
    <w:rsid w:val="00A40120"/>
    <w:rsid w:val="00D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EE5"/>
  <w15:docId w15:val="{C1C07A7A-1623-4CF7-8C8A-268AE08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16"/>
      <w:szCs w:val="16"/>
    </w:rPr>
  </w:style>
  <w:style w:type="character" w:customStyle="1" w:styleId="ListLabel11">
    <w:name w:val="ListLabel 11"/>
    <w:qFormat/>
    <w:rPr>
      <w:sz w:val="16"/>
      <w:szCs w:val="16"/>
    </w:rPr>
  </w:style>
  <w:style w:type="character" w:customStyle="1" w:styleId="WW8Num26z0">
    <w:name w:val="WW8Num2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customStyle="1" w:styleId="Nagwek3Znak">
    <w:name w:val="Nagłówek 3 Znak"/>
    <w:basedOn w:val="Domylnaczcionkaakapitu"/>
    <w:qFormat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Times New Roman"/>
      <w:b w:val="0"/>
      <w:color w:val="000000"/>
      <w:sz w:val="24"/>
      <w:szCs w:val="24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16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ascii="Calibri" w:eastAsia="Calibri" w:hAnsi="Calibri" w:cs="Tahoma"/>
      <w:b w:val="0"/>
      <w:bCs w:val="0"/>
      <w:kern w:val="0"/>
      <w:sz w:val="16"/>
      <w:szCs w:val="16"/>
      <w:u w:val="single"/>
      <w:lang w:eastAsia="en-US"/>
    </w:rPr>
  </w:style>
  <w:style w:type="character" w:customStyle="1" w:styleId="ListLabel35">
    <w:name w:val="ListLabel 35"/>
    <w:qFormat/>
    <w:rPr>
      <w:rFonts w:ascii="Calibri" w:hAnsi="Calibri"/>
      <w:color w:val="auto"/>
      <w:sz w:val="16"/>
      <w:szCs w:val="16"/>
      <w:u w:val="none"/>
    </w:rPr>
  </w:style>
  <w:style w:type="character" w:customStyle="1" w:styleId="ListLabel36">
    <w:name w:val="ListLabel 36"/>
    <w:qFormat/>
    <w:rPr>
      <w:rFonts w:eastAsia="Times New Roman"/>
      <w:sz w:val="16"/>
      <w:szCs w:val="16"/>
      <w:lang w:eastAsia="pl-PL"/>
    </w:rPr>
  </w:style>
  <w:style w:type="character" w:customStyle="1" w:styleId="ListLabel37">
    <w:name w:val="ListLabel 37"/>
    <w:qFormat/>
    <w:rPr>
      <w:rFonts w:ascii="Calibri" w:hAnsi="Calibri" w:cs="Tahoma"/>
      <w:sz w:val="16"/>
      <w:szCs w:val="16"/>
    </w:rPr>
  </w:style>
  <w:style w:type="character" w:customStyle="1" w:styleId="ListLabel38">
    <w:name w:val="ListLabel 38"/>
    <w:qFormat/>
    <w:rPr>
      <w:b w:val="0"/>
      <w:bCs w:val="0"/>
      <w:color w:val="auto"/>
    </w:rPr>
  </w:style>
  <w:style w:type="character" w:customStyle="1" w:styleId="ListLabel39">
    <w:name w:val="ListLabel 39"/>
    <w:qFormat/>
    <w:rPr>
      <w:rFonts w:cs="Symbol"/>
      <w:sz w:val="16"/>
    </w:rPr>
  </w:style>
  <w:style w:type="character" w:customStyle="1" w:styleId="ListLabel40">
    <w:name w:val="ListLabel 40"/>
    <w:qFormat/>
    <w:rPr>
      <w:rFonts w:cs="Courier New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OpenSymbol"/>
      <w:sz w:val="16"/>
      <w:szCs w:val="16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OpenSymbol"/>
      <w:sz w:val="16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sz w:val="16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  <w:sz w:val="16"/>
      <w:szCs w:val="16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ascii="Calibri" w:eastAsia="Calibri" w:hAnsi="Calibri" w:cs="Tahoma"/>
      <w:b w:val="0"/>
      <w:bCs w:val="0"/>
      <w:kern w:val="0"/>
      <w:sz w:val="16"/>
      <w:szCs w:val="16"/>
      <w:u w:val="single"/>
      <w:lang w:eastAsia="en-US"/>
    </w:rPr>
  </w:style>
  <w:style w:type="character" w:customStyle="1" w:styleId="ListLabel86">
    <w:name w:val="ListLabel 86"/>
    <w:qFormat/>
    <w:rPr>
      <w:rFonts w:ascii="Calibri" w:hAnsi="Calibri"/>
      <w:color w:val="auto"/>
      <w:sz w:val="16"/>
      <w:szCs w:val="16"/>
      <w:u w:val="none"/>
    </w:rPr>
  </w:style>
  <w:style w:type="character" w:customStyle="1" w:styleId="ListLabel87">
    <w:name w:val="ListLabel 87"/>
    <w:qFormat/>
    <w:rPr>
      <w:rFonts w:eastAsia="Times New Roman"/>
      <w:sz w:val="16"/>
      <w:szCs w:val="16"/>
      <w:lang w:eastAsia="pl-PL"/>
    </w:rPr>
  </w:style>
  <w:style w:type="character" w:customStyle="1" w:styleId="ListLabel88">
    <w:name w:val="ListLabel 88"/>
    <w:qFormat/>
    <w:rPr>
      <w:rFonts w:ascii="Calibri" w:hAnsi="Calibri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bodytext">
    <w:name w:val="bodytext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Obiektbezwypenienia">
    <w:name w:val="Obiekt bez wypełnienia"/>
    <w:basedOn w:val="Domylnie"/>
    <w:qFormat/>
  </w:style>
  <w:style w:type="paragraph" w:customStyle="1" w:styleId="Obiektbezwypenieniaibezlinii">
    <w:name w:val="Obiekt bez wypełnienia i bez linii"/>
    <w:basedOn w:val="Domylnie"/>
    <w:qFormat/>
  </w:style>
  <w:style w:type="paragraph" w:customStyle="1" w:styleId="Liniawymiarowa">
    <w:name w:val="Linia wymiarowa"/>
    <w:basedOn w:val="Domylnie"/>
    <w:qFormat/>
  </w:style>
  <w:style w:type="paragraph" w:customStyle="1" w:styleId="Wypeniony">
    <w:name w:val="Wypełniony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Wypeninoneniebieskim">
    <w:name w:val="Wypełninone niebieskim"/>
    <w:basedOn w:val="Wypeniony"/>
    <w:qFormat/>
    <w:rPr>
      <w:color w:val="FFFFFF"/>
    </w:rPr>
  </w:style>
  <w:style w:type="paragraph" w:customStyle="1" w:styleId="Wypenionezielonym">
    <w:name w:val="Wypełnione zielonym"/>
    <w:basedOn w:val="Wypeniony"/>
    <w:qFormat/>
    <w:rPr>
      <w:color w:val="FFFFFF"/>
    </w:rPr>
  </w:style>
  <w:style w:type="paragraph" w:customStyle="1" w:styleId="Wypenioneczerwonym">
    <w:name w:val="Wypełnione czerwonym"/>
    <w:basedOn w:val="Wypeniony"/>
    <w:qFormat/>
    <w:rPr>
      <w:color w:val="FFFFFF"/>
    </w:rPr>
  </w:style>
  <w:style w:type="paragraph" w:customStyle="1" w:styleId="Wypenionetym">
    <w:name w:val="Wypełnione żółtym"/>
    <w:basedOn w:val="Wypeniony"/>
    <w:qFormat/>
    <w:rPr>
      <w:color w:val="FFFFFF"/>
    </w:rPr>
  </w:style>
  <w:style w:type="paragraph" w:customStyle="1" w:styleId="Konspekt">
    <w:name w:val="Konspekt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Niebieskikonspekt">
    <w:name w:val="Niebieski konspekt"/>
    <w:basedOn w:val="Konspekt"/>
    <w:qFormat/>
    <w:rPr>
      <w:color w:val="355269"/>
    </w:rPr>
  </w:style>
  <w:style w:type="paragraph" w:customStyle="1" w:styleId="Zielonykonspekt">
    <w:name w:val="Zielony konspekt"/>
    <w:basedOn w:val="Konspekt"/>
    <w:qFormat/>
    <w:rPr>
      <w:color w:val="127622"/>
    </w:rPr>
  </w:style>
  <w:style w:type="paragraph" w:customStyle="1" w:styleId="Czerwonykonspekt">
    <w:name w:val="Czerwony konspekt"/>
    <w:basedOn w:val="Konspekt"/>
    <w:qFormat/>
    <w:rPr>
      <w:color w:val="C9211E"/>
    </w:rPr>
  </w:style>
  <w:style w:type="paragraph" w:customStyle="1" w:styleId="tykonspekt">
    <w:name w:val="Żółty konspekt"/>
    <w:basedOn w:val="Konspekt"/>
    <w:qFormat/>
    <w:rPr>
      <w:color w:val="B47804"/>
    </w:rPr>
  </w:style>
  <w:style w:type="paragraph" w:customStyle="1" w:styleId="DomylnieLTGliederung1">
    <w:name w:val="Domyślnie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DomylnieLTGliederung2">
    <w:name w:val="Domyślnie~LT~Gliederung 2"/>
    <w:basedOn w:val="Domylnie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DomylnieLTGliederung3">
    <w:name w:val="Domyślnie~LT~Gliederung 3"/>
    <w:basedOn w:val="Domylnie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DomylnieLTGliederung4">
    <w:name w:val="Domyślnie~LT~Gliederung 4"/>
    <w:basedOn w:val="Domylnie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DomylnieLTGliederung5">
    <w:name w:val="Domyślnie~LT~Gliederung 5"/>
    <w:basedOn w:val="Domylnie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omylnieLTGliederung6">
    <w:name w:val="Domyślnie~LT~Gliederung 6"/>
    <w:basedOn w:val="DomylnieLTGliederung5"/>
    <w:qFormat/>
  </w:style>
  <w:style w:type="paragraph" w:customStyle="1" w:styleId="DomylnieLTGliederung7">
    <w:name w:val="Domyślnie~LT~Gliederung 7"/>
    <w:basedOn w:val="DomylnieLTGliederung6"/>
    <w:qFormat/>
  </w:style>
  <w:style w:type="paragraph" w:customStyle="1" w:styleId="DomylnieLTGliederung8">
    <w:name w:val="Domyślnie~LT~Gliederung 8"/>
    <w:basedOn w:val="DomylnieLTGliederung7"/>
    <w:qFormat/>
  </w:style>
  <w:style w:type="paragraph" w:customStyle="1" w:styleId="DomylnieLTGliederung9">
    <w:name w:val="Domyślnie~LT~Gliederung 9"/>
    <w:basedOn w:val="DomylnieLTGliederung8"/>
    <w:qFormat/>
  </w:style>
  <w:style w:type="paragraph" w:customStyle="1" w:styleId="DomylnieLTTitel">
    <w:name w:val="Domyślnie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sz w:val="88"/>
      <w:szCs w:val="24"/>
    </w:rPr>
  </w:style>
  <w:style w:type="paragraph" w:customStyle="1" w:styleId="DomylnieLTUntertitel">
    <w:name w:val="Domyślnie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DomylnieLTNotizen">
    <w:name w:val="Domyślnie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DomylnieLTHintergrundobjekte">
    <w:name w:val="Domyślnie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DomylnieLTHintergrund">
    <w:name w:val="Domyślnie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Arial" w:eastAsia="Tahoma" w:hAnsi="Arial" w:cs="Liberation Sans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biektyta">
    <w:name w:val="Obiekty tła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Notatki">
    <w:name w:val="Notatki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kern w:val="2"/>
      <w:sz w:val="24"/>
      <w:szCs w:val="24"/>
    </w:rPr>
  </w:style>
  <w:style w:type="paragraph" w:customStyle="1" w:styleId="Konspekt1">
    <w:name w:val="Konspekt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Konspekt2">
    <w:name w:val="Konspekt 2"/>
    <w:basedOn w:val="Konspekt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Konspekt3">
    <w:name w:val="Konspekt 3"/>
    <w:basedOn w:val="Konspekt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Konspekt4">
    <w:name w:val="Konspekt 4"/>
    <w:basedOn w:val="Konspekt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Konspekt5">
    <w:name w:val="Konspekt 5"/>
    <w:basedOn w:val="Konspekt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Tytu1LTGliederung1">
    <w:name w:val="Tytuł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1LTGliederung2">
    <w:name w:val="Tytuł1~LT~Gliederung 2"/>
    <w:basedOn w:val="Tytu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Tytu1LTGliederung3">
    <w:name w:val="Tytuł1~LT~Gliederung 3"/>
    <w:basedOn w:val="Tytu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Tytu1LTGliederung4">
    <w:name w:val="Tytuł1~LT~Gliederung 4"/>
    <w:basedOn w:val="Tytu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Tytu1LTGliederung5">
    <w:name w:val="Tytuł1~LT~Gliederung 5"/>
    <w:basedOn w:val="Tytu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ytu1LTGliederung6">
    <w:name w:val="Tytuł1~LT~Gliederung 6"/>
    <w:basedOn w:val="Tytu1LTGliederung5"/>
    <w:qFormat/>
  </w:style>
  <w:style w:type="paragraph" w:customStyle="1" w:styleId="Tytu1LTGliederung7">
    <w:name w:val="Tytuł1~LT~Gliederung 7"/>
    <w:basedOn w:val="Tytu1LTGliederung6"/>
    <w:qFormat/>
  </w:style>
  <w:style w:type="paragraph" w:customStyle="1" w:styleId="Tytu1LTGliederung8">
    <w:name w:val="Tytuł1~LT~Gliederung 8"/>
    <w:basedOn w:val="Tytu1LTGliederung7"/>
    <w:qFormat/>
  </w:style>
  <w:style w:type="paragraph" w:customStyle="1" w:styleId="Tytu1LTGliederung9">
    <w:name w:val="Tytuł1~LT~Gliederung 9"/>
    <w:basedOn w:val="Tytu1LTGliederung8"/>
    <w:qFormat/>
  </w:style>
  <w:style w:type="paragraph" w:customStyle="1" w:styleId="Tytu1LTTitel">
    <w:name w:val="Tytuł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Tytu1LTUntertitel">
    <w:name w:val="Tytuł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1LTNotizen">
    <w:name w:val="Tytuł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kern w:val="2"/>
      <w:sz w:val="24"/>
      <w:szCs w:val="24"/>
    </w:rPr>
  </w:style>
  <w:style w:type="paragraph" w:customStyle="1" w:styleId="Tytu1LTHintergrundobjekte">
    <w:name w:val="Tytuł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ytu1LTHintergrund">
    <w:name w:val="Tytuł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Tytu2LTGliederung1">
    <w:name w:val="Tytuł2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2LTGliederung2">
    <w:name w:val="Tytuł2~LT~Gliederung 2"/>
    <w:basedOn w:val="Tytu2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Tytu2LTGliederung3">
    <w:name w:val="Tytuł2~LT~Gliederung 3"/>
    <w:basedOn w:val="Tytu2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Tytu2LTGliederung4">
    <w:name w:val="Tytuł2~LT~Gliederung 4"/>
    <w:basedOn w:val="Tytu2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Tytu2LTGliederung5">
    <w:name w:val="Tytuł2~LT~Gliederung 5"/>
    <w:basedOn w:val="Tytu2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ytu2LTGliederung6">
    <w:name w:val="Tytuł2~LT~Gliederung 6"/>
    <w:basedOn w:val="Tytu2LTGliederung5"/>
    <w:qFormat/>
  </w:style>
  <w:style w:type="paragraph" w:customStyle="1" w:styleId="Tytu2LTGliederung7">
    <w:name w:val="Tytuł2~LT~Gliederung 7"/>
    <w:basedOn w:val="Tytu2LTGliederung6"/>
    <w:qFormat/>
  </w:style>
  <w:style w:type="paragraph" w:customStyle="1" w:styleId="Tytu2LTGliederung8">
    <w:name w:val="Tytuł2~LT~Gliederung 8"/>
    <w:basedOn w:val="Tytu2LTGliederung7"/>
    <w:qFormat/>
  </w:style>
  <w:style w:type="paragraph" w:customStyle="1" w:styleId="Tytu2LTGliederung9">
    <w:name w:val="Tytuł2~LT~Gliederung 9"/>
    <w:basedOn w:val="Tytu2LTGliederung8"/>
    <w:qFormat/>
  </w:style>
  <w:style w:type="paragraph" w:customStyle="1" w:styleId="Tytu2LTTitel">
    <w:name w:val="Tytuł2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Tytu2LTUntertitel">
    <w:name w:val="Tytuł2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2LTNotizen">
    <w:name w:val="Tytuł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kern w:val="2"/>
      <w:sz w:val="24"/>
      <w:szCs w:val="24"/>
    </w:rPr>
  </w:style>
  <w:style w:type="paragraph" w:customStyle="1" w:styleId="Tytu2LTHintergrundobjekte">
    <w:name w:val="Tytuł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ytu2LTHintergrund">
    <w:name w:val="Tytuł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Tytu3LTGliederung1">
    <w:name w:val="Tytuł3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3LTGliederung2">
    <w:name w:val="Tytuł3~LT~Gliederung 2"/>
    <w:basedOn w:val="Tytu3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Tytu3LTGliederung3">
    <w:name w:val="Tytuł3~LT~Gliederung 3"/>
    <w:basedOn w:val="Tytu3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Tytu3LTGliederung4">
    <w:name w:val="Tytuł3~LT~Gliederung 4"/>
    <w:basedOn w:val="Tytu3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Tytu3LTGliederung5">
    <w:name w:val="Tytuł3~LT~Gliederung 5"/>
    <w:basedOn w:val="Tytu3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ytu3LTGliederung6">
    <w:name w:val="Tytuł3~LT~Gliederung 6"/>
    <w:basedOn w:val="Tytu3LTGliederung5"/>
    <w:qFormat/>
  </w:style>
  <w:style w:type="paragraph" w:customStyle="1" w:styleId="Tytu3LTGliederung7">
    <w:name w:val="Tytuł3~LT~Gliederung 7"/>
    <w:basedOn w:val="Tytu3LTGliederung6"/>
    <w:qFormat/>
  </w:style>
  <w:style w:type="paragraph" w:customStyle="1" w:styleId="Tytu3LTGliederung8">
    <w:name w:val="Tytuł3~LT~Gliederung 8"/>
    <w:basedOn w:val="Tytu3LTGliederung7"/>
    <w:qFormat/>
  </w:style>
  <w:style w:type="paragraph" w:customStyle="1" w:styleId="Tytu3LTGliederung9">
    <w:name w:val="Tytuł3~LT~Gliederung 9"/>
    <w:basedOn w:val="Tytu3LTGliederung8"/>
    <w:qFormat/>
  </w:style>
  <w:style w:type="paragraph" w:customStyle="1" w:styleId="Tytu3LTTitel">
    <w:name w:val="Tytuł3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Tytu3LTUntertitel">
    <w:name w:val="Tytuł3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3LTNotizen">
    <w:name w:val="Tytuł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kern w:val="2"/>
      <w:sz w:val="24"/>
      <w:szCs w:val="24"/>
    </w:rPr>
  </w:style>
  <w:style w:type="paragraph" w:customStyle="1" w:styleId="Tytu3LTHintergrundobjekte">
    <w:name w:val="Tytuł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ytu3LTHintergrund">
    <w:name w:val="Tytuł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Tytu4LTGliederung1">
    <w:name w:val="Tytuł4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4LTGliederung2">
    <w:name w:val="Tytuł4~LT~Gliederung 2"/>
    <w:basedOn w:val="Tytu4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Tytu4LTGliederung3">
    <w:name w:val="Tytuł4~LT~Gliederung 3"/>
    <w:basedOn w:val="Tytu4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Tytu4LTGliederung4">
    <w:name w:val="Tytuł4~LT~Gliederung 4"/>
    <w:basedOn w:val="Tytu4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Tytu4LTGliederung5">
    <w:name w:val="Tytuł4~LT~Gliederung 5"/>
    <w:basedOn w:val="Tytu4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ytu4LTGliederung6">
    <w:name w:val="Tytuł4~LT~Gliederung 6"/>
    <w:basedOn w:val="Tytu4LTGliederung5"/>
    <w:qFormat/>
  </w:style>
  <w:style w:type="paragraph" w:customStyle="1" w:styleId="Tytu4LTGliederung7">
    <w:name w:val="Tytuł4~LT~Gliederung 7"/>
    <w:basedOn w:val="Tytu4LTGliederung6"/>
    <w:qFormat/>
  </w:style>
  <w:style w:type="paragraph" w:customStyle="1" w:styleId="Tytu4LTGliederung8">
    <w:name w:val="Tytuł4~LT~Gliederung 8"/>
    <w:basedOn w:val="Tytu4LTGliederung7"/>
    <w:qFormat/>
  </w:style>
  <w:style w:type="paragraph" w:customStyle="1" w:styleId="Tytu4LTGliederung9">
    <w:name w:val="Tytuł4~LT~Gliederung 9"/>
    <w:basedOn w:val="Tytu4LTGliederung8"/>
    <w:qFormat/>
  </w:style>
  <w:style w:type="paragraph" w:customStyle="1" w:styleId="Tytu4LTTitel">
    <w:name w:val="Tytuł4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Tytu4LTUntertitel">
    <w:name w:val="Tytuł4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4LTNotizen">
    <w:name w:val="Tytuł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kern w:val="2"/>
      <w:sz w:val="24"/>
      <w:szCs w:val="24"/>
    </w:rPr>
  </w:style>
  <w:style w:type="paragraph" w:customStyle="1" w:styleId="Tytu4LTHintergrundobjekte">
    <w:name w:val="Tytuł4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ytu4LTHintergrund">
    <w:name w:val="Tytuł4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Tytu5LTGliederung1">
    <w:name w:val="Tytuł5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5LTGliederung2">
    <w:name w:val="Tytuł5~LT~Gliederung 2"/>
    <w:basedOn w:val="Tytu5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Tytu5LTGliederung3">
    <w:name w:val="Tytuł5~LT~Gliederung 3"/>
    <w:basedOn w:val="Tytu5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Tytu5LTGliederung4">
    <w:name w:val="Tytuł5~LT~Gliederung 4"/>
    <w:basedOn w:val="Tytu5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Tytu5LTGliederung5">
    <w:name w:val="Tytuł5~LT~Gliederung 5"/>
    <w:basedOn w:val="Tytu5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ytu5LTGliederung6">
    <w:name w:val="Tytuł5~LT~Gliederung 6"/>
    <w:basedOn w:val="Tytu5LTGliederung5"/>
    <w:qFormat/>
  </w:style>
  <w:style w:type="paragraph" w:customStyle="1" w:styleId="Tytu5LTGliederung7">
    <w:name w:val="Tytuł5~LT~Gliederung 7"/>
    <w:basedOn w:val="Tytu5LTGliederung6"/>
    <w:qFormat/>
  </w:style>
  <w:style w:type="paragraph" w:customStyle="1" w:styleId="Tytu5LTGliederung8">
    <w:name w:val="Tytuł5~LT~Gliederung 8"/>
    <w:basedOn w:val="Tytu5LTGliederung7"/>
    <w:qFormat/>
  </w:style>
  <w:style w:type="paragraph" w:customStyle="1" w:styleId="Tytu5LTGliederung9">
    <w:name w:val="Tytuł5~LT~Gliederung 9"/>
    <w:basedOn w:val="Tytu5LTGliederung8"/>
    <w:qFormat/>
  </w:style>
  <w:style w:type="paragraph" w:customStyle="1" w:styleId="Tytu5LTTitel">
    <w:name w:val="Tytuł5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Tytu5LTUntertitel">
    <w:name w:val="Tytuł5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5LTNotizen">
    <w:name w:val="Tytuł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kern w:val="2"/>
      <w:sz w:val="24"/>
      <w:szCs w:val="24"/>
    </w:rPr>
  </w:style>
  <w:style w:type="paragraph" w:customStyle="1" w:styleId="Tytu5LTHintergrundobjekte">
    <w:name w:val="Tytuł5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ytu5LTHintergrund">
    <w:name w:val="Tytuł5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Tytu6LTGliederung1">
    <w:name w:val="Tytuł6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6LTGliederung2">
    <w:name w:val="Tytuł6~LT~Gliederung 2"/>
    <w:basedOn w:val="Tytu6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Tytu6LTGliederung3">
    <w:name w:val="Tytuł6~LT~Gliederung 3"/>
    <w:basedOn w:val="Tytu6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Tytu6LTGliederung4">
    <w:name w:val="Tytuł6~LT~Gliederung 4"/>
    <w:basedOn w:val="Tytu6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Tytu6LTGliederung5">
    <w:name w:val="Tytuł6~LT~Gliederung 5"/>
    <w:basedOn w:val="Tytu6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ytu6LTGliederung6">
    <w:name w:val="Tytuł6~LT~Gliederung 6"/>
    <w:basedOn w:val="Tytu6LTGliederung5"/>
    <w:qFormat/>
  </w:style>
  <w:style w:type="paragraph" w:customStyle="1" w:styleId="Tytu6LTGliederung7">
    <w:name w:val="Tytuł6~LT~Gliederung 7"/>
    <w:basedOn w:val="Tytu6LTGliederung6"/>
    <w:qFormat/>
  </w:style>
  <w:style w:type="paragraph" w:customStyle="1" w:styleId="Tytu6LTGliederung8">
    <w:name w:val="Tytuł6~LT~Gliederung 8"/>
    <w:basedOn w:val="Tytu6LTGliederung7"/>
    <w:qFormat/>
  </w:style>
  <w:style w:type="paragraph" w:customStyle="1" w:styleId="Tytu6LTGliederung9">
    <w:name w:val="Tytuł6~LT~Gliederung 9"/>
    <w:basedOn w:val="Tytu6LTGliederung8"/>
    <w:qFormat/>
  </w:style>
  <w:style w:type="paragraph" w:customStyle="1" w:styleId="Tytu6LTTitel">
    <w:name w:val="Tytuł6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Tytu6LTUntertitel">
    <w:name w:val="Tytuł6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ytu6LTNotizen">
    <w:name w:val="Tytuł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kern w:val="2"/>
      <w:sz w:val="24"/>
      <w:szCs w:val="24"/>
    </w:rPr>
  </w:style>
  <w:style w:type="paragraph" w:customStyle="1" w:styleId="Tytu6LTHintergrundobjekte">
    <w:name w:val="Tytuł6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ytu6LTHintergrund">
    <w:name w:val="Tytuł6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numbering" w:customStyle="1" w:styleId="WW8Num26">
    <w:name w:val="WW8Num26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dla-beneficjenta/ewidencja-producentow-rolnych.html" TargetMode="External"/><Relationship Id="rId13" Type="http://schemas.openxmlformats.org/officeDocument/2006/relationships/hyperlink" Target="https://rejestr-bdo.mo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362" TargetMode="External"/><Relationship Id="rId12" Type="http://schemas.openxmlformats.org/officeDocument/2006/relationships/hyperlink" Target="https://www.ifirma.pl/blog/jak-wyslac-jpk_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0837" TargetMode="External"/><Relationship Id="rId11" Type="http://schemas.openxmlformats.org/officeDocument/2006/relationships/hyperlink" Target="https://www.ifirma.pl/blog/deklaracja-vat-zlozona-po-terminie.html" TargetMode="External"/><Relationship Id="rId5" Type="http://schemas.openxmlformats.org/officeDocument/2006/relationships/hyperlink" Target="http://prawo.sejm.gov.pl/isap.nsf/DocDetails.xsp?id=WDU201900013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imr.gov.pl/fileadmin/pliki/IRZ/Akty_prawne/Obwieszcz.Marsz.SejmuRP_16.05.2019-jednolita_ustawa_o_systemie_IR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mr.gov.pl/identyfikacja-i-rejestracja-zwierzat/obowiazki-posiadacza-zwierzat-w-ramach-systemu-irz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2889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Monika Szóstek</cp:lastModifiedBy>
  <cp:revision>6</cp:revision>
  <dcterms:created xsi:type="dcterms:W3CDTF">2022-05-25T12:53:00Z</dcterms:created>
  <dcterms:modified xsi:type="dcterms:W3CDTF">2022-06-02T05:32:00Z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